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1"/>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4"/>
        <w:gridCol w:w="1964"/>
      </w:tblGrid>
      <w:tr w14:paraId="108BD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4" w:type="dxa"/>
            <w:vAlign w:val="center"/>
          </w:tcPr>
          <w:p w14:paraId="38F7471A">
            <w:pPr>
              <w:keepNext w:val="0"/>
              <w:keepLines w:val="0"/>
              <w:pageBreakBefore w:val="0"/>
              <w:widowControl/>
              <w:suppressLineNumbers w:val="0"/>
              <w:kinsoku/>
              <w:wordWrap/>
              <w:overflowPunct/>
              <w:topLinePunct w:val="0"/>
              <w:autoSpaceDE/>
              <w:autoSpaceDN/>
              <w:bidi w:val="0"/>
              <w:adjustRightInd/>
              <w:snapToGrid/>
              <w:spacing w:line="15" w:lineRule="auto"/>
              <w:jc w:val="center"/>
              <w:textAlignment w:val="auto"/>
              <w:rPr>
                <w:rFonts w:hint="default" w:ascii="Times New Roman" w:hAnsi="Times New Roman" w:eastAsia="微软雅黑" w:cs="Times New Roman"/>
                <w:b/>
                <w:bCs/>
                <w:sz w:val="36"/>
                <w:szCs w:val="36"/>
                <w:lang w:val="en-US" w:eastAsia="zh-CN"/>
              </w:rPr>
            </w:pPr>
            <w:r>
              <w:rPr>
                <w:rStyle w:val="23"/>
                <w:rFonts w:hint="default" w:ascii="Times New Roman" w:hAnsi="Times New Roman" w:eastAsia="Segoe UI" w:cs="Times New Roman"/>
                <w:b/>
                <w:bCs/>
                <w:i w:val="0"/>
                <w:iCs w:val="0"/>
                <w:caps w:val="0"/>
                <w:color w:val="0F1115"/>
                <w:spacing w:val="0"/>
                <w:sz w:val="32"/>
                <w:szCs w:val="32"/>
                <w:shd w:val="clear" w:fill="FFFFFF"/>
              </w:rPr>
              <w:t>Handheld Through-the-Wall Radar Life Detector</w:t>
            </w:r>
          </w:p>
        </w:tc>
        <w:tc>
          <w:tcPr>
            <w:tcW w:w="1964" w:type="dxa"/>
            <w:shd w:val="clear" w:color="auto" w:fill="0070C0"/>
            <w:vAlign w:val="center"/>
          </w:tcPr>
          <w:p w14:paraId="2315B1FE">
            <w:pPr>
              <w:autoSpaceDE w:val="0"/>
              <w:autoSpaceDN w:val="0"/>
              <w:adjustRightInd w:val="0"/>
              <w:jc w:val="center"/>
              <w:rPr>
                <w:rFonts w:hint="default" w:ascii="Times New Roman" w:hAnsi="Times New Roman" w:eastAsia="宋体" w:cs="Times New Roman"/>
                <w:b/>
                <w:bCs/>
                <w:sz w:val="36"/>
                <w:szCs w:val="36"/>
                <w:lang w:val="en-US" w:eastAsia="zh-CN"/>
              </w:rPr>
            </w:pPr>
            <w:r>
              <w:rPr>
                <w:rFonts w:hint="eastAsia" w:ascii="Times New Roman" w:hAnsi="Times New Roman" w:cs="Times New Roman"/>
                <w:b/>
                <w:bCs/>
                <w:sz w:val="36"/>
                <w:szCs w:val="36"/>
                <w:lang w:val="en-US" w:eastAsia="zh-CN"/>
              </w:rPr>
              <w:t>GA700</w:t>
            </w:r>
          </w:p>
        </w:tc>
      </w:tr>
    </w:tbl>
    <w:p w14:paraId="03E4DF46">
      <w:pPr>
        <w:autoSpaceDE w:val="0"/>
        <w:autoSpaceDN w:val="0"/>
        <w:adjustRightInd w:val="0"/>
        <w:jc w:val="left"/>
        <w:rPr>
          <w:rFonts w:hint="default" w:ascii="Times New Roman" w:hAnsi="Times New Roman" w:eastAsia="微软雅黑" w:cs="Times New Roman"/>
          <w:b/>
          <w:bCs/>
        </w:rPr>
      </w:pPr>
      <w:r>
        <w:rPr>
          <w:rFonts w:hint="default" w:ascii="Times New Roman" w:hAnsi="Times New Roman" w:eastAsia="微软雅黑" w:cs="Times New Roman"/>
        </w:rPr>
        <mc:AlternateContent>
          <mc:Choice Requires="wps">
            <w:drawing>
              <wp:anchor distT="0" distB="0" distL="114300" distR="114300" simplePos="0" relativeHeight="251659264" behindDoc="0" locked="0" layoutInCell="1" allowOverlap="1">
                <wp:simplePos x="0" y="0"/>
                <wp:positionH relativeFrom="column">
                  <wp:posOffset>3006090</wp:posOffset>
                </wp:positionH>
                <wp:positionV relativeFrom="paragraph">
                  <wp:posOffset>29845</wp:posOffset>
                </wp:positionV>
                <wp:extent cx="2914650" cy="4966970"/>
                <wp:effectExtent l="0" t="0" r="0" b="0"/>
                <wp:wrapNone/>
                <wp:docPr id="6" name="Text Box 7"/>
                <wp:cNvGraphicFramePr/>
                <a:graphic xmlns:a="http://schemas.openxmlformats.org/drawingml/2006/main">
                  <a:graphicData uri="http://schemas.microsoft.com/office/word/2010/wordprocessingShape">
                    <wps:wsp>
                      <wps:cNvSpPr txBox="1">
                        <a:spLocks noChangeArrowheads="1"/>
                      </wps:cNvSpPr>
                      <wps:spPr bwMode="auto">
                        <a:xfrm>
                          <a:off x="0" y="0"/>
                          <a:ext cx="2914650" cy="4966970"/>
                        </a:xfrm>
                        <a:prstGeom prst="rect">
                          <a:avLst/>
                        </a:prstGeom>
                        <a:noFill/>
                        <a:ln>
                          <a:noFill/>
                        </a:ln>
                        <a:effectLst/>
                      </wps:spPr>
                      <wps:txbx>
                        <w:txbxContent>
                          <w:p w14:paraId="3569E122">
                            <w:pPr>
                              <w:keepNext w:val="0"/>
                              <w:keepLines w:val="0"/>
                              <w:pageBreakBefore w:val="0"/>
                              <w:widowControl w:val="0"/>
                              <w:kinsoku/>
                              <w:wordWrap/>
                              <w:overflowPunct/>
                              <w:topLinePunct w:val="0"/>
                              <w:autoSpaceDE w:val="0"/>
                              <w:autoSpaceDN w:val="0"/>
                              <w:bidi w:val="0"/>
                              <w:adjustRightInd w:val="0"/>
                              <w:snapToGrid/>
                              <w:spacing w:after="0" w:line="240" w:lineRule="auto"/>
                              <w:jc w:val="left"/>
                              <w:textAlignment w:val="auto"/>
                              <w:rPr>
                                <w:rFonts w:hint="default" w:ascii="Times New Roman" w:hAnsi="Times New Roman" w:eastAsia="微软雅黑" w:cs="Times New Roman"/>
                                <w:b/>
                                <w:bCs/>
                                <w:sz w:val="28"/>
                                <w:szCs w:val="28"/>
                                <w:shd w:val="clear" w:color="FFFFFF" w:fill="D9D9D9"/>
                                <w:lang w:val="en-US" w:eastAsia="zh-CN"/>
                              </w:rPr>
                            </w:pPr>
                            <w:r>
                              <w:rPr>
                                <w:rFonts w:hint="default" w:ascii="Times New Roman" w:hAnsi="Times New Roman" w:eastAsia="微软雅黑" w:cs="Times New Roman"/>
                                <w:b/>
                                <w:bCs/>
                                <w:sz w:val="28"/>
                                <w:szCs w:val="28"/>
                                <w:shd w:val="clear" w:color="FFFFFF" w:fill="D9D9D9"/>
                                <w:lang w:val="en-US" w:eastAsia="zh-CN"/>
                              </w:rPr>
                              <w:t>Description</w:t>
                            </w:r>
                          </w:p>
                          <w:p w14:paraId="34E77FEE">
                            <w:pPr>
                              <w:keepNext w:val="0"/>
                              <w:keepLines w:val="0"/>
                              <w:pageBreakBefore w:val="0"/>
                              <w:widowControl w:val="0"/>
                              <w:kinsoku/>
                              <w:wordWrap/>
                              <w:overflowPunct/>
                              <w:topLinePunct w:val="0"/>
                              <w:autoSpaceDE w:val="0"/>
                              <w:autoSpaceDN w:val="0"/>
                              <w:bidi w:val="0"/>
                              <w:adjustRightInd w:val="0"/>
                              <w:snapToGrid/>
                              <w:spacing w:after="0" w:line="240" w:lineRule="auto"/>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This ultra-portable tactical device leverages advanced Ultra-Wideband (UWB) and Stepped-Frequency Continuous Wave (SFCW) radar technology to penetrate non-metallic barriers such as brick, concrete, and wooden structures. It enables real-time, non-contact detection and monitoring of living subjects hidden behind walls, providing operators with immediate feedback on human presence, distance, and subtle movements like breathing. With robust signal processing algorithms, the system maintains high detection accuracy and minimal false alarms even in complex, cluttered environments.</w:t>
                            </w:r>
                          </w:p>
                          <w:p w14:paraId="56921D49">
                            <w:pPr>
                              <w:keepNext w:val="0"/>
                              <w:keepLines w:val="0"/>
                              <w:pageBreakBefore w:val="0"/>
                              <w:widowControl w:val="0"/>
                              <w:kinsoku/>
                              <w:wordWrap/>
                              <w:overflowPunct/>
                              <w:topLinePunct w:val="0"/>
                              <w:autoSpaceDE w:val="0"/>
                              <w:autoSpaceDN w:val="0"/>
                              <w:bidi w:val="0"/>
                              <w:adjustRightInd w:val="0"/>
                              <w:snapToGrid/>
                              <w:spacing w:after="0" w:line="240" w:lineRule="auto"/>
                              <w:jc w:val="both"/>
                              <w:textAlignment w:val="auto"/>
                              <w:rPr>
                                <w:rFonts w:hint="default" w:ascii="Times New Roman" w:hAnsi="Times New Roman" w:cs="Times New Roman"/>
                                <w:sz w:val="18"/>
                                <w:szCs w:val="18"/>
                                <w:lang w:val="en-US" w:eastAsia="zh-CN"/>
                              </w:rPr>
                            </w:pPr>
                          </w:p>
                          <w:p w14:paraId="4363FF70">
                            <w:pPr>
                              <w:keepNext w:val="0"/>
                              <w:keepLines w:val="0"/>
                              <w:pageBreakBefore w:val="0"/>
                              <w:widowControl w:val="0"/>
                              <w:kinsoku/>
                              <w:wordWrap/>
                              <w:overflowPunct/>
                              <w:topLinePunct w:val="0"/>
                              <w:autoSpaceDE w:val="0"/>
                              <w:autoSpaceDN w:val="0"/>
                              <w:bidi w:val="0"/>
                              <w:adjustRightInd w:val="0"/>
                              <w:snapToGrid/>
                              <w:spacing w:after="0" w:line="240" w:lineRule="auto"/>
                              <w:jc w:val="both"/>
                              <w:textAlignment w:val="auto"/>
                              <w:rPr>
                                <w:rFonts w:hint="default" w:ascii="Times New Roman" w:hAnsi="Times New Roman" w:eastAsia="Segoe UI" w:cs="Times New Roman"/>
                                <w:i w:val="0"/>
                                <w:iCs w:val="0"/>
                                <w:caps w:val="0"/>
                                <w:color w:val="404040"/>
                                <w:spacing w:val="0"/>
                                <w:sz w:val="18"/>
                                <w:szCs w:val="18"/>
                                <w:shd w:val="clear" w:fill="FFFFFF"/>
                                <w:lang w:val="en-US" w:eastAsia="zh-CN"/>
                              </w:rPr>
                            </w:pPr>
                            <w:r>
                              <w:rPr>
                                <w:rFonts w:hint="default" w:ascii="Times New Roman" w:hAnsi="Times New Roman" w:cs="Times New Roman"/>
                                <w:sz w:val="18"/>
                                <w:szCs w:val="18"/>
                                <w:lang w:val="en-US" w:eastAsia="zh-CN"/>
                              </w:rPr>
                              <w:t>Weighing only 1.3 kg and featuring an intuitive interface, the radar supports flexible operational modes including stand-off scanning and synchronized multi-unit deployment. It is an essential tool for military reconnaissance, counter-terrorism operations, law enforcement raids, and emergency rescue missions. By delivering critical situational awareness and revealing concealed threats, the device empowers personnel to execute missions with enhanced safety, precision, and operational confidence.</w:t>
                            </w:r>
                          </w:p>
                        </w:txbxContent>
                      </wps:txbx>
                      <wps:bodyPr rot="0" vert="horz" wrap="square" lIns="91440" tIns="45720" rIns="91440" bIns="45720" anchor="t" anchorCtr="0" upright="1">
                        <a:noAutofit/>
                      </wps:bodyPr>
                    </wps:wsp>
                  </a:graphicData>
                </a:graphic>
              </wp:anchor>
            </w:drawing>
          </mc:Choice>
          <mc:Fallback>
            <w:pict>
              <v:shape id="Text Box 7" o:spid="_x0000_s1026" o:spt="202" type="#_x0000_t202" style="position:absolute;left:0pt;margin-left:236.7pt;margin-top:2.35pt;height:391.1pt;width:229.5pt;z-index:251659264;mso-width-relative:page;mso-height-relative:page;" filled="f" stroked="f" coordsize="21600,21600" o:gfxdata="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KAKpf1wAAAAkBAAAPAAAAAAAAAAEAIAAA&#10;ACIAAABkcnMvZG93bnJldi54bWxQSwECFAAUAAAACACHTuJAwm4GYA0CAAAjBAAADgAAAAAAAAAB&#10;ACAAAAAmAQAAZHJzL2Uyb0RvYy54bWxQSwUGAAAAAAYABgBZAQAApQUAAAAA&#10;">
                <v:fill on="f" focussize="0,0"/>
                <v:stroke on="f"/>
                <v:imagedata o:title=""/>
                <o:lock v:ext="edit" aspectratio="f"/>
                <v:textbox>
                  <w:txbxContent>
                    <w:p w14:paraId="3569E122">
                      <w:pPr>
                        <w:keepNext w:val="0"/>
                        <w:keepLines w:val="0"/>
                        <w:pageBreakBefore w:val="0"/>
                        <w:widowControl w:val="0"/>
                        <w:kinsoku/>
                        <w:wordWrap/>
                        <w:overflowPunct/>
                        <w:topLinePunct w:val="0"/>
                        <w:autoSpaceDE w:val="0"/>
                        <w:autoSpaceDN w:val="0"/>
                        <w:bidi w:val="0"/>
                        <w:adjustRightInd w:val="0"/>
                        <w:snapToGrid/>
                        <w:spacing w:after="0" w:line="240" w:lineRule="auto"/>
                        <w:jc w:val="left"/>
                        <w:textAlignment w:val="auto"/>
                        <w:rPr>
                          <w:rFonts w:hint="default" w:ascii="Times New Roman" w:hAnsi="Times New Roman" w:eastAsia="微软雅黑" w:cs="Times New Roman"/>
                          <w:b/>
                          <w:bCs/>
                          <w:sz w:val="28"/>
                          <w:szCs w:val="28"/>
                          <w:shd w:val="clear" w:color="FFFFFF" w:fill="D9D9D9"/>
                          <w:lang w:val="en-US" w:eastAsia="zh-CN"/>
                        </w:rPr>
                      </w:pPr>
                      <w:r>
                        <w:rPr>
                          <w:rFonts w:hint="default" w:ascii="Times New Roman" w:hAnsi="Times New Roman" w:eastAsia="微软雅黑" w:cs="Times New Roman"/>
                          <w:b/>
                          <w:bCs/>
                          <w:sz w:val="28"/>
                          <w:szCs w:val="28"/>
                          <w:shd w:val="clear" w:color="FFFFFF" w:fill="D9D9D9"/>
                          <w:lang w:val="en-US" w:eastAsia="zh-CN"/>
                        </w:rPr>
                        <w:t>Description</w:t>
                      </w:r>
                    </w:p>
                    <w:p w14:paraId="34E77FEE">
                      <w:pPr>
                        <w:keepNext w:val="0"/>
                        <w:keepLines w:val="0"/>
                        <w:pageBreakBefore w:val="0"/>
                        <w:widowControl w:val="0"/>
                        <w:kinsoku/>
                        <w:wordWrap/>
                        <w:overflowPunct/>
                        <w:topLinePunct w:val="0"/>
                        <w:autoSpaceDE w:val="0"/>
                        <w:autoSpaceDN w:val="0"/>
                        <w:bidi w:val="0"/>
                        <w:adjustRightInd w:val="0"/>
                        <w:snapToGrid/>
                        <w:spacing w:after="0" w:line="240" w:lineRule="auto"/>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This ultra-portable tactical device leverages advanced Ultra-Wideband (UWB) and Stepped-Frequency Continuous Wave (SFCW) radar technology to penetrate non-metallic barriers such as brick, concrete, and wooden structures. It enables real-time, non-contact detection and monitoring of living subjects hidden behind walls, providing operators with immediate feedback on human presence, distance, and subtle movements like breathing. With robust signal processing algorithms, the system maintains high detection accuracy and minimal false alarms even in complex, cluttered environments.</w:t>
                      </w:r>
                    </w:p>
                    <w:p w14:paraId="56921D49">
                      <w:pPr>
                        <w:keepNext w:val="0"/>
                        <w:keepLines w:val="0"/>
                        <w:pageBreakBefore w:val="0"/>
                        <w:widowControl w:val="0"/>
                        <w:kinsoku/>
                        <w:wordWrap/>
                        <w:overflowPunct/>
                        <w:topLinePunct w:val="0"/>
                        <w:autoSpaceDE w:val="0"/>
                        <w:autoSpaceDN w:val="0"/>
                        <w:bidi w:val="0"/>
                        <w:adjustRightInd w:val="0"/>
                        <w:snapToGrid/>
                        <w:spacing w:after="0" w:line="240" w:lineRule="auto"/>
                        <w:jc w:val="both"/>
                        <w:textAlignment w:val="auto"/>
                        <w:rPr>
                          <w:rFonts w:hint="default" w:ascii="Times New Roman" w:hAnsi="Times New Roman" w:cs="Times New Roman"/>
                          <w:sz w:val="18"/>
                          <w:szCs w:val="18"/>
                          <w:lang w:val="en-US" w:eastAsia="zh-CN"/>
                        </w:rPr>
                      </w:pPr>
                    </w:p>
                    <w:p w14:paraId="4363FF70">
                      <w:pPr>
                        <w:keepNext w:val="0"/>
                        <w:keepLines w:val="0"/>
                        <w:pageBreakBefore w:val="0"/>
                        <w:widowControl w:val="0"/>
                        <w:kinsoku/>
                        <w:wordWrap/>
                        <w:overflowPunct/>
                        <w:topLinePunct w:val="0"/>
                        <w:autoSpaceDE w:val="0"/>
                        <w:autoSpaceDN w:val="0"/>
                        <w:bidi w:val="0"/>
                        <w:adjustRightInd w:val="0"/>
                        <w:snapToGrid/>
                        <w:spacing w:after="0" w:line="240" w:lineRule="auto"/>
                        <w:jc w:val="both"/>
                        <w:textAlignment w:val="auto"/>
                        <w:rPr>
                          <w:rFonts w:hint="default" w:ascii="Times New Roman" w:hAnsi="Times New Roman" w:eastAsia="Segoe UI" w:cs="Times New Roman"/>
                          <w:i w:val="0"/>
                          <w:iCs w:val="0"/>
                          <w:caps w:val="0"/>
                          <w:color w:val="404040"/>
                          <w:spacing w:val="0"/>
                          <w:sz w:val="18"/>
                          <w:szCs w:val="18"/>
                          <w:shd w:val="clear" w:fill="FFFFFF"/>
                          <w:lang w:val="en-US" w:eastAsia="zh-CN"/>
                        </w:rPr>
                      </w:pPr>
                      <w:r>
                        <w:rPr>
                          <w:rFonts w:hint="default" w:ascii="Times New Roman" w:hAnsi="Times New Roman" w:cs="Times New Roman"/>
                          <w:sz w:val="18"/>
                          <w:szCs w:val="18"/>
                          <w:lang w:val="en-US" w:eastAsia="zh-CN"/>
                        </w:rPr>
                        <w:t>Weighing only 1.3 kg and featuring an intuitive interface, the radar supports flexible operational modes including stand-off scanning and synchronized multi-unit deployment. It is an essential tool for military reconnaissance, counter-terrorism operations, law enforcement raids, and emergency rescue missions. By delivering critical situational awareness and revealing concealed threats, the device empowers personnel to execute missions with enhanced safety, precision, and operational confidence.</w:t>
                      </w:r>
                    </w:p>
                  </w:txbxContent>
                </v:textbox>
              </v:shape>
            </w:pict>
          </mc:Fallback>
        </mc:AlternateContent>
      </w:r>
      <w:r>
        <w:rPr>
          <w:rFonts w:hint="default" w:ascii="Times New Roman" w:hAnsi="Times New Roman" w:eastAsia="微软雅黑" w:cs="Times New Roman"/>
        </w:rPr>
        <mc:AlternateContent>
          <mc:Choice Requires="wps">
            <w:drawing>
              <wp:anchor distT="0" distB="0" distL="114300" distR="114300" simplePos="0" relativeHeight="251660288" behindDoc="0" locked="0" layoutInCell="1" allowOverlap="1">
                <wp:simplePos x="0" y="0"/>
                <wp:positionH relativeFrom="column">
                  <wp:posOffset>-296545</wp:posOffset>
                </wp:positionH>
                <wp:positionV relativeFrom="paragraph">
                  <wp:posOffset>29845</wp:posOffset>
                </wp:positionV>
                <wp:extent cx="3114675" cy="4912995"/>
                <wp:effectExtent l="0" t="0" r="0" b="0"/>
                <wp:wrapNone/>
                <wp:docPr id="34" name="Text Box 6"/>
                <wp:cNvGraphicFramePr/>
                <a:graphic xmlns:a="http://schemas.openxmlformats.org/drawingml/2006/main">
                  <a:graphicData uri="http://schemas.microsoft.com/office/word/2010/wordprocessingShape">
                    <wps:wsp>
                      <wps:cNvSpPr txBox="1">
                        <a:spLocks noChangeArrowheads="1"/>
                      </wps:cNvSpPr>
                      <wps:spPr bwMode="auto">
                        <a:xfrm>
                          <a:off x="0" y="0"/>
                          <a:ext cx="3114675" cy="4912995"/>
                        </a:xfrm>
                        <a:prstGeom prst="rect">
                          <a:avLst/>
                        </a:prstGeom>
                        <a:noFill/>
                        <a:ln>
                          <a:noFill/>
                        </a:ln>
                        <a:effectLst/>
                      </wps:spPr>
                      <wps:txbx>
                        <w:txbxContent>
                          <w:p w14:paraId="0685853D">
                            <w:pPr>
                              <w:keepNext w:val="0"/>
                              <w:keepLines w:val="0"/>
                              <w:pageBreakBefore w:val="0"/>
                              <w:widowControl w:val="0"/>
                              <w:kinsoku/>
                              <w:wordWrap/>
                              <w:overflowPunct/>
                              <w:topLinePunct w:val="0"/>
                              <w:autoSpaceDE w:val="0"/>
                              <w:autoSpaceDN w:val="0"/>
                              <w:bidi w:val="0"/>
                              <w:adjustRightInd w:val="0"/>
                              <w:snapToGrid/>
                              <w:spacing w:after="0" w:line="240" w:lineRule="auto"/>
                              <w:jc w:val="both"/>
                              <w:textAlignment w:val="auto"/>
                              <w:rPr>
                                <w:rFonts w:hint="default" w:ascii="Times New Roman" w:hAnsi="Times New Roman" w:eastAsia="微软雅黑" w:cs="Times New Roman"/>
                                <w:b/>
                                <w:bCs/>
                                <w:sz w:val="28"/>
                                <w:szCs w:val="28"/>
                                <w:shd w:val="clear" w:color="FFFFFF" w:fill="D9D9D9"/>
                                <w:lang w:val="en-US" w:eastAsia="zh-CN"/>
                              </w:rPr>
                            </w:pPr>
                            <w:bookmarkStart w:id="1" w:name="OLE_LINK1"/>
                            <w:r>
                              <w:rPr>
                                <w:rFonts w:hint="default" w:ascii="Times New Roman" w:hAnsi="Times New Roman" w:eastAsia="微软雅黑" w:cs="Times New Roman"/>
                                <w:b/>
                                <w:bCs/>
                                <w:sz w:val="28"/>
                                <w:szCs w:val="28"/>
                                <w:shd w:val="clear" w:color="FFFFFF" w:fill="D9D9D9"/>
                                <w:lang w:val="en-US" w:eastAsia="zh-CN"/>
                              </w:rPr>
                              <w:t>Features</w:t>
                            </w:r>
                          </w:p>
                          <w:p w14:paraId="6AADE1F6">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Compact and Lightweight: Weighs only 1.3 kg.</w:t>
                            </w:r>
                          </w:p>
                          <w:p w14:paraId="7072E1DA">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High Penetration Capability: Can effectively penetrate solid brick walls up to 50 cm thick.</w:t>
                            </w:r>
                          </w:p>
                          <w:p w14:paraId="74FA972E">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Long Detection Range: Detection distance up to 30 meters.</w:t>
                            </w:r>
                          </w:p>
                          <w:p w14:paraId="4C8AEF3C">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Excellent Detection Performance: High detection accuracy with low false alarm rate.</w:t>
                            </w:r>
                          </w:p>
                          <w:p w14:paraId="66792837">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Non-Contact Operation: Can detect without direct contact with the wall.</w:t>
                            </w:r>
                          </w:p>
                          <w:p w14:paraId="1EE99730">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Multi-Device Synchronous Operation: Multiple units can operate simultaneously without mutual interference.</w:t>
                            </w:r>
                          </w:p>
                          <w:p w14:paraId="754A6CC6">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eastAsia="微软雅黑" w:cs="Times New Roman"/>
                                <w:b/>
                                <w:bCs/>
                                <w:sz w:val="18"/>
                                <w:szCs w:val="18"/>
                                <w:shd w:val="clear" w:color="FFFFFF" w:fill="D9D9D9"/>
                                <w:lang w:val="en-US" w:eastAsia="zh-CN"/>
                              </w:rPr>
                            </w:pPr>
                            <w:r>
                              <w:rPr>
                                <w:rFonts w:hint="default" w:ascii="Times New Roman" w:hAnsi="Times New Roman" w:cs="Times New Roman"/>
                                <w:sz w:val="18"/>
                                <w:szCs w:val="18"/>
                                <w:lang w:val="en-US" w:eastAsia="zh-CN"/>
                              </w:rPr>
                              <w:t>Wireless Remote Control: Supports wireless remote operation.</w:t>
                            </w:r>
                          </w:p>
                          <w:p w14:paraId="67D7424C">
                            <w:pPr>
                              <w:keepNext w:val="0"/>
                              <w:keepLines w:val="0"/>
                              <w:pageBreakBefore w:val="0"/>
                              <w:widowControl w:val="0"/>
                              <w:kinsoku/>
                              <w:wordWrap/>
                              <w:overflowPunct/>
                              <w:topLinePunct w:val="0"/>
                              <w:autoSpaceDE w:val="0"/>
                              <w:autoSpaceDN w:val="0"/>
                              <w:bidi w:val="0"/>
                              <w:adjustRightInd w:val="0"/>
                              <w:snapToGrid/>
                              <w:spacing w:after="0" w:line="240" w:lineRule="auto"/>
                              <w:jc w:val="both"/>
                              <w:textAlignment w:val="auto"/>
                              <w:rPr>
                                <w:rFonts w:hint="default" w:ascii="Times New Roman" w:hAnsi="Times New Roman" w:eastAsia="微软雅黑" w:cs="Times New Roman"/>
                                <w:b/>
                                <w:bCs/>
                                <w:sz w:val="28"/>
                                <w:szCs w:val="28"/>
                                <w:shd w:val="clear" w:color="FFFFFF" w:fill="D9D9D9"/>
                                <w:lang w:val="en-US" w:eastAsia="zh-CN"/>
                              </w:rPr>
                            </w:pPr>
                            <w:r>
                              <w:rPr>
                                <w:rFonts w:hint="eastAsia" w:ascii="Times New Roman" w:hAnsi="Times New Roman" w:eastAsia="微软雅黑" w:cs="Times New Roman"/>
                                <w:b/>
                                <w:bCs/>
                                <w:sz w:val="28"/>
                                <w:szCs w:val="28"/>
                                <w:shd w:val="clear" w:color="FFFFFF" w:fill="D9D9D9"/>
                                <w:lang w:val="en-US" w:eastAsia="zh-CN"/>
                              </w:rPr>
                              <w:t>Application</w:t>
                            </w:r>
                            <w:r>
                              <w:rPr>
                                <w:rFonts w:hint="default" w:ascii="Times New Roman" w:hAnsi="Times New Roman" w:eastAsia="微软雅黑" w:cs="Times New Roman"/>
                                <w:b/>
                                <w:bCs/>
                                <w:sz w:val="28"/>
                                <w:szCs w:val="28"/>
                                <w:shd w:val="clear" w:color="FFFFFF" w:fill="D9D9D9"/>
                                <w:lang w:val="en-US" w:eastAsia="zh-CN"/>
                              </w:rPr>
                              <w:t>s</w:t>
                            </w:r>
                          </w:p>
                          <w:p w14:paraId="46BF8415">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Hostage Rescue</w:t>
                            </w:r>
                          </w:p>
                          <w:p w14:paraId="5112513C">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Counter-terrorism Operations</w:t>
                            </w:r>
                          </w:p>
                          <w:p w14:paraId="437E876A">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Urban Warfare / Urban Operations</w:t>
                            </w:r>
                          </w:p>
                          <w:p w14:paraId="42337FE2">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Intelligence Gathering</w:t>
                            </w:r>
                          </w:p>
                          <w:p w14:paraId="4EB20E09">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Reconnaissance and Surveillance</w:t>
                            </w:r>
                          </w:p>
                          <w:p w14:paraId="2341252E">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High-risk Apprehension / Tactical Arrest</w:t>
                            </w:r>
                          </w:p>
                          <w:p w14:paraId="38D3EAD9">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Narcotics Enforcement Operations</w:t>
                            </w:r>
                          </w:p>
                          <w:p w14:paraId="7C7ADCD3">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eastAsia="微软雅黑" w:cs="Times New Roman"/>
                                <w:b/>
                                <w:bCs/>
                                <w:sz w:val="18"/>
                                <w:szCs w:val="18"/>
                                <w:shd w:val="clear" w:color="FFFFFF" w:fill="D9D9D9"/>
                                <w:lang w:val="en-US" w:eastAsia="zh-CN"/>
                              </w:rPr>
                            </w:pPr>
                            <w:r>
                              <w:rPr>
                                <w:rFonts w:hint="default" w:ascii="Times New Roman" w:hAnsi="Times New Roman" w:cs="Times New Roman"/>
                                <w:sz w:val="18"/>
                                <w:szCs w:val="18"/>
                                <w:lang w:val="en-US" w:eastAsia="zh-CN"/>
                              </w:rPr>
                              <w:t>Search and Rescue Operations</w:t>
                            </w:r>
                          </w:p>
                          <w:p w14:paraId="3827BDC7">
                            <w:pPr>
                              <w:keepNext w:val="0"/>
                              <w:keepLines w:val="0"/>
                              <w:pageBreakBefore w:val="0"/>
                              <w:widowControl w:val="0"/>
                              <w:kinsoku/>
                              <w:wordWrap/>
                              <w:overflowPunct/>
                              <w:topLinePunct w:val="0"/>
                              <w:autoSpaceDE w:val="0"/>
                              <w:autoSpaceDN w:val="0"/>
                              <w:bidi w:val="0"/>
                              <w:adjustRightInd w:val="0"/>
                              <w:snapToGrid/>
                              <w:spacing w:after="0" w:line="240" w:lineRule="auto"/>
                              <w:jc w:val="left"/>
                              <w:textAlignment w:val="auto"/>
                              <w:rPr>
                                <w:rFonts w:hint="default" w:ascii="Times New Roman" w:hAnsi="Times New Roman" w:eastAsia="微软雅黑" w:cs="Times New Roman"/>
                                <w:b/>
                                <w:bCs/>
                                <w:sz w:val="28"/>
                                <w:szCs w:val="28"/>
                                <w:shd w:val="clear" w:color="FFFFFF" w:fill="D9D9D9"/>
                                <w:lang w:val="en-US" w:eastAsia="zh-CN"/>
                              </w:rPr>
                            </w:pPr>
                          </w:p>
                          <w:bookmarkEnd w:id="1"/>
                          <w:p w14:paraId="4265F0EB">
                            <w:pPr>
                              <w:pStyle w:val="19"/>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ind w:leftChars="0"/>
                              <w:jc w:val="both"/>
                              <w:textAlignment w:val="auto"/>
                              <w:rPr>
                                <w:rFonts w:hint="default" w:ascii="Times New Roman" w:hAnsi="Times New Roman" w:eastAsia="微软雅黑" w:cs="Times New Roman"/>
                                <w:kern w:val="2"/>
                                <w:sz w:val="22"/>
                                <w:szCs w:val="22"/>
                                <w:lang w:val="en-US" w:eastAsia="zh-CN" w:bidi="ar-SA"/>
                              </w:rPr>
                            </w:pPr>
                          </w:p>
                        </w:txbxContent>
                      </wps:txbx>
                      <wps:bodyPr rot="0" vert="horz" wrap="square" lIns="91440" tIns="45720" rIns="91440" bIns="45720" anchor="t" anchorCtr="0" upright="1">
                        <a:noAutofit/>
                      </wps:bodyPr>
                    </wps:wsp>
                  </a:graphicData>
                </a:graphic>
              </wp:anchor>
            </w:drawing>
          </mc:Choice>
          <mc:Fallback>
            <w:pict>
              <v:shape id="Text Box 6" o:spid="_x0000_s1026" o:spt="202" type="#_x0000_t202" style="position:absolute;left:0pt;margin-left:-23.35pt;margin-top:2.35pt;height:386.85pt;width:245.25pt;z-index:251660288;mso-width-relative:page;mso-height-relative:page;" filled="f" stroked="f" coordsize="21600,21600" o:gfxdata="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DfzzNcAAAAJAQAADwAAAAAAAAABACAA&#10;AAAiAAAAZHJzL2Rvd25yZXYueG1sUEsBAhQAFAAAAAgAh07iQHQ0760OAgAAJAQAAA4AAAAAAAAA&#10;AQAgAAAAJgEAAGRycy9lMm9Eb2MueG1sUEsFBgAAAAAGAAYAWQEAAKYFAAAAAA==&#10;">
                <v:fill on="f" focussize="0,0"/>
                <v:stroke on="f"/>
                <v:imagedata o:title=""/>
                <o:lock v:ext="edit" aspectratio="f"/>
                <v:textbox>
                  <w:txbxContent>
                    <w:p w14:paraId="0685853D">
                      <w:pPr>
                        <w:keepNext w:val="0"/>
                        <w:keepLines w:val="0"/>
                        <w:pageBreakBefore w:val="0"/>
                        <w:widowControl w:val="0"/>
                        <w:kinsoku/>
                        <w:wordWrap/>
                        <w:overflowPunct/>
                        <w:topLinePunct w:val="0"/>
                        <w:autoSpaceDE w:val="0"/>
                        <w:autoSpaceDN w:val="0"/>
                        <w:bidi w:val="0"/>
                        <w:adjustRightInd w:val="0"/>
                        <w:snapToGrid/>
                        <w:spacing w:after="0" w:line="240" w:lineRule="auto"/>
                        <w:jc w:val="both"/>
                        <w:textAlignment w:val="auto"/>
                        <w:rPr>
                          <w:rFonts w:hint="default" w:ascii="Times New Roman" w:hAnsi="Times New Roman" w:eastAsia="微软雅黑" w:cs="Times New Roman"/>
                          <w:b/>
                          <w:bCs/>
                          <w:sz w:val="28"/>
                          <w:szCs w:val="28"/>
                          <w:shd w:val="clear" w:color="FFFFFF" w:fill="D9D9D9"/>
                          <w:lang w:val="en-US" w:eastAsia="zh-CN"/>
                        </w:rPr>
                      </w:pPr>
                      <w:bookmarkStart w:id="1" w:name="OLE_LINK1"/>
                      <w:r>
                        <w:rPr>
                          <w:rFonts w:hint="default" w:ascii="Times New Roman" w:hAnsi="Times New Roman" w:eastAsia="微软雅黑" w:cs="Times New Roman"/>
                          <w:b/>
                          <w:bCs/>
                          <w:sz w:val="28"/>
                          <w:szCs w:val="28"/>
                          <w:shd w:val="clear" w:color="FFFFFF" w:fill="D9D9D9"/>
                          <w:lang w:val="en-US" w:eastAsia="zh-CN"/>
                        </w:rPr>
                        <w:t>Features</w:t>
                      </w:r>
                    </w:p>
                    <w:p w14:paraId="6AADE1F6">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Compact and Lightweight: Weighs only 1.3 kg.</w:t>
                      </w:r>
                    </w:p>
                    <w:p w14:paraId="7072E1DA">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High Penetration Capability: Can effectively penetrate solid brick walls up to 50 cm thick.</w:t>
                      </w:r>
                    </w:p>
                    <w:p w14:paraId="74FA972E">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Long Detection Range: Detection distance up to 30 meters.</w:t>
                      </w:r>
                    </w:p>
                    <w:p w14:paraId="4C8AEF3C">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Excellent Detection Performance: High detection accuracy with low false alarm rate.</w:t>
                      </w:r>
                    </w:p>
                    <w:p w14:paraId="66792837">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Non-Contact Operation: Can detect without direct contact with the wall.</w:t>
                      </w:r>
                    </w:p>
                    <w:p w14:paraId="1EE99730">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Multi-Device Synchronous Operation: Multiple units can operate simultaneously without mutual interference.</w:t>
                      </w:r>
                    </w:p>
                    <w:p w14:paraId="754A6CC6">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eastAsia="微软雅黑" w:cs="Times New Roman"/>
                          <w:b/>
                          <w:bCs/>
                          <w:sz w:val="18"/>
                          <w:szCs w:val="18"/>
                          <w:shd w:val="clear" w:color="FFFFFF" w:fill="D9D9D9"/>
                          <w:lang w:val="en-US" w:eastAsia="zh-CN"/>
                        </w:rPr>
                      </w:pPr>
                      <w:r>
                        <w:rPr>
                          <w:rFonts w:hint="default" w:ascii="Times New Roman" w:hAnsi="Times New Roman" w:cs="Times New Roman"/>
                          <w:sz w:val="18"/>
                          <w:szCs w:val="18"/>
                          <w:lang w:val="en-US" w:eastAsia="zh-CN"/>
                        </w:rPr>
                        <w:t>Wireless Remote Control: Supports wireless remote operation.</w:t>
                      </w:r>
                    </w:p>
                    <w:p w14:paraId="67D7424C">
                      <w:pPr>
                        <w:keepNext w:val="0"/>
                        <w:keepLines w:val="0"/>
                        <w:pageBreakBefore w:val="0"/>
                        <w:widowControl w:val="0"/>
                        <w:kinsoku/>
                        <w:wordWrap/>
                        <w:overflowPunct/>
                        <w:topLinePunct w:val="0"/>
                        <w:autoSpaceDE w:val="0"/>
                        <w:autoSpaceDN w:val="0"/>
                        <w:bidi w:val="0"/>
                        <w:adjustRightInd w:val="0"/>
                        <w:snapToGrid/>
                        <w:spacing w:after="0" w:line="240" w:lineRule="auto"/>
                        <w:jc w:val="both"/>
                        <w:textAlignment w:val="auto"/>
                        <w:rPr>
                          <w:rFonts w:hint="default" w:ascii="Times New Roman" w:hAnsi="Times New Roman" w:eastAsia="微软雅黑" w:cs="Times New Roman"/>
                          <w:b/>
                          <w:bCs/>
                          <w:sz w:val="28"/>
                          <w:szCs w:val="28"/>
                          <w:shd w:val="clear" w:color="FFFFFF" w:fill="D9D9D9"/>
                          <w:lang w:val="en-US" w:eastAsia="zh-CN"/>
                        </w:rPr>
                      </w:pPr>
                      <w:r>
                        <w:rPr>
                          <w:rFonts w:hint="eastAsia" w:ascii="Times New Roman" w:hAnsi="Times New Roman" w:eastAsia="微软雅黑" w:cs="Times New Roman"/>
                          <w:b/>
                          <w:bCs/>
                          <w:sz w:val="28"/>
                          <w:szCs w:val="28"/>
                          <w:shd w:val="clear" w:color="FFFFFF" w:fill="D9D9D9"/>
                          <w:lang w:val="en-US" w:eastAsia="zh-CN"/>
                        </w:rPr>
                        <w:t>Application</w:t>
                      </w:r>
                      <w:r>
                        <w:rPr>
                          <w:rFonts w:hint="default" w:ascii="Times New Roman" w:hAnsi="Times New Roman" w:eastAsia="微软雅黑" w:cs="Times New Roman"/>
                          <w:b/>
                          <w:bCs/>
                          <w:sz w:val="28"/>
                          <w:szCs w:val="28"/>
                          <w:shd w:val="clear" w:color="FFFFFF" w:fill="D9D9D9"/>
                          <w:lang w:val="en-US" w:eastAsia="zh-CN"/>
                        </w:rPr>
                        <w:t>s</w:t>
                      </w:r>
                    </w:p>
                    <w:p w14:paraId="46BF8415">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Hostage Rescue</w:t>
                      </w:r>
                    </w:p>
                    <w:p w14:paraId="5112513C">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Counter-terrorism Operations</w:t>
                      </w:r>
                    </w:p>
                    <w:p w14:paraId="437E876A">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Urban Warfare / Urban Operations</w:t>
                      </w:r>
                    </w:p>
                    <w:p w14:paraId="42337FE2">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Intelligence Gathering</w:t>
                      </w:r>
                    </w:p>
                    <w:p w14:paraId="4EB20E09">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Reconnaissance and Surveillance</w:t>
                      </w:r>
                    </w:p>
                    <w:p w14:paraId="2341252E">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High-risk Apprehension / Tactical Arrest</w:t>
                      </w:r>
                    </w:p>
                    <w:p w14:paraId="38D3EAD9">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Narcotics Enforcement Operations</w:t>
                      </w:r>
                    </w:p>
                    <w:p w14:paraId="7C7ADCD3">
                      <w:pPr>
                        <w:keepNext w:val="0"/>
                        <w:keepLines w:val="0"/>
                        <w:pageBreakBefore w:val="0"/>
                        <w:widowControl w:val="0"/>
                        <w:numPr>
                          <w:ilvl w:val="0"/>
                          <w:numId w:val="2"/>
                        </w:numPr>
                        <w:kinsoku/>
                        <w:wordWrap/>
                        <w:overflowPunct/>
                        <w:topLinePunct w:val="0"/>
                        <w:autoSpaceDE w:val="0"/>
                        <w:autoSpaceDN w:val="0"/>
                        <w:bidi w:val="0"/>
                        <w:adjustRightInd w:val="0"/>
                        <w:snapToGrid/>
                        <w:spacing w:after="0" w:line="240" w:lineRule="auto"/>
                        <w:ind w:left="420" w:leftChars="0" w:hanging="420" w:firstLineChars="0"/>
                        <w:jc w:val="both"/>
                        <w:textAlignment w:val="auto"/>
                        <w:rPr>
                          <w:rFonts w:hint="default" w:ascii="Times New Roman" w:hAnsi="Times New Roman" w:eastAsia="微软雅黑" w:cs="Times New Roman"/>
                          <w:b/>
                          <w:bCs/>
                          <w:sz w:val="18"/>
                          <w:szCs w:val="18"/>
                          <w:shd w:val="clear" w:color="FFFFFF" w:fill="D9D9D9"/>
                          <w:lang w:val="en-US" w:eastAsia="zh-CN"/>
                        </w:rPr>
                      </w:pPr>
                      <w:r>
                        <w:rPr>
                          <w:rFonts w:hint="default" w:ascii="Times New Roman" w:hAnsi="Times New Roman" w:cs="Times New Roman"/>
                          <w:sz w:val="18"/>
                          <w:szCs w:val="18"/>
                          <w:lang w:val="en-US" w:eastAsia="zh-CN"/>
                        </w:rPr>
                        <w:t>Search and Rescue Operations</w:t>
                      </w:r>
                    </w:p>
                    <w:p w14:paraId="3827BDC7">
                      <w:pPr>
                        <w:keepNext w:val="0"/>
                        <w:keepLines w:val="0"/>
                        <w:pageBreakBefore w:val="0"/>
                        <w:widowControl w:val="0"/>
                        <w:kinsoku/>
                        <w:wordWrap/>
                        <w:overflowPunct/>
                        <w:topLinePunct w:val="0"/>
                        <w:autoSpaceDE w:val="0"/>
                        <w:autoSpaceDN w:val="0"/>
                        <w:bidi w:val="0"/>
                        <w:adjustRightInd w:val="0"/>
                        <w:snapToGrid/>
                        <w:spacing w:after="0" w:line="240" w:lineRule="auto"/>
                        <w:jc w:val="left"/>
                        <w:textAlignment w:val="auto"/>
                        <w:rPr>
                          <w:rFonts w:hint="default" w:ascii="Times New Roman" w:hAnsi="Times New Roman" w:eastAsia="微软雅黑" w:cs="Times New Roman"/>
                          <w:b/>
                          <w:bCs/>
                          <w:sz w:val="28"/>
                          <w:szCs w:val="28"/>
                          <w:shd w:val="clear" w:color="FFFFFF" w:fill="D9D9D9"/>
                          <w:lang w:val="en-US" w:eastAsia="zh-CN"/>
                        </w:rPr>
                      </w:pPr>
                    </w:p>
                    <w:bookmarkEnd w:id="1"/>
                    <w:p w14:paraId="4265F0EB">
                      <w:pPr>
                        <w:pStyle w:val="19"/>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ind w:leftChars="0"/>
                        <w:jc w:val="both"/>
                        <w:textAlignment w:val="auto"/>
                        <w:rPr>
                          <w:rFonts w:hint="default" w:ascii="Times New Roman" w:hAnsi="Times New Roman" w:eastAsia="微软雅黑" w:cs="Times New Roman"/>
                          <w:kern w:val="2"/>
                          <w:sz w:val="22"/>
                          <w:szCs w:val="22"/>
                          <w:lang w:val="en-US" w:eastAsia="zh-CN" w:bidi="ar-SA"/>
                        </w:rPr>
                      </w:pPr>
                    </w:p>
                  </w:txbxContent>
                </v:textbox>
              </v:shape>
            </w:pict>
          </mc:Fallback>
        </mc:AlternateContent>
      </w:r>
    </w:p>
    <w:p w14:paraId="301797C9">
      <w:pPr>
        <w:autoSpaceDE w:val="0"/>
        <w:autoSpaceDN w:val="0"/>
        <w:adjustRightInd w:val="0"/>
        <w:jc w:val="left"/>
        <w:rPr>
          <w:rFonts w:hint="default" w:ascii="Times New Roman" w:hAnsi="Times New Roman" w:eastAsia="微软雅黑" w:cs="Times New Roman"/>
          <w:b/>
          <w:bCs/>
        </w:rPr>
      </w:pPr>
    </w:p>
    <w:p w14:paraId="6DB4B6E0">
      <w:pPr>
        <w:autoSpaceDE w:val="0"/>
        <w:autoSpaceDN w:val="0"/>
        <w:adjustRightInd w:val="0"/>
        <w:jc w:val="left"/>
        <w:rPr>
          <w:rFonts w:hint="default" w:ascii="Times New Roman" w:hAnsi="Times New Roman" w:eastAsia="微软雅黑" w:cs="Times New Roman"/>
          <w:b/>
          <w:bCs/>
        </w:rPr>
      </w:pPr>
    </w:p>
    <w:p w14:paraId="4A0E267C">
      <w:pPr>
        <w:autoSpaceDE w:val="0"/>
        <w:autoSpaceDN w:val="0"/>
        <w:adjustRightInd w:val="0"/>
        <w:jc w:val="left"/>
        <w:rPr>
          <w:rFonts w:hint="default" w:ascii="Times New Roman" w:hAnsi="Times New Roman" w:eastAsia="微软雅黑" w:cs="Times New Roman"/>
          <w:b/>
          <w:bCs/>
        </w:rPr>
      </w:pPr>
    </w:p>
    <w:p w14:paraId="46CA3952">
      <w:pPr>
        <w:rPr>
          <w:rFonts w:hint="default" w:ascii="Times New Roman" w:hAnsi="Times New Roman" w:eastAsia="微软雅黑" w:cs="Times New Roman"/>
          <w:sz w:val="28"/>
          <w:szCs w:val="28"/>
        </w:rPr>
      </w:pPr>
    </w:p>
    <w:p w14:paraId="4C2A2150">
      <w:pPr>
        <w:rPr>
          <w:rFonts w:hint="default" w:ascii="Times New Roman" w:hAnsi="Times New Roman" w:eastAsia="微软雅黑" w:cs="Times New Roman"/>
          <w:sz w:val="36"/>
          <w:szCs w:val="36"/>
        </w:rPr>
      </w:pPr>
    </w:p>
    <w:p w14:paraId="505F3A6A">
      <w:pPr>
        <w:pStyle w:val="3"/>
        <w:numPr>
          <w:ilvl w:val="1"/>
          <w:numId w:val="0"/>
        </w:numPr>
        <w:ind w:leftChars="0"/>
        <w:rPr>
          <w:rFonts w:hint="eastAsia" w:eastAsiaTheme="majorEastAsia"/>
          <w:lang w:eastAsia="zh-CN"/>
        </w:rPr>
      </w:pPr>
    </w:p>
    <w:p w14:paraId="16482DD5">
      <w:pPr>
        <w:rPr>
          <w:rFonts w:hint="eastAsia" w:eastAsiaTheme="majorEastAsia"/>
          <w:lang w:eastAsia="zh-CN"/>
        </w:rPr>
      </w:pPr>
    </w:p>
    <w:p w14:paraId="7272EEB1">
      <w:pPr>
        <w:pStyle w:val="3"/>
        <w:numPr>
          <w:ilvl w:val="1"/>
          <w:numId w:val="0"/>
        </w:numPr>
        <w:ind w:leftChars="0"/>
        <w:rPr>
          <w:rFonts w:hint="eastAsia"/>
          <w:lang w:eastAsia="zh-CN"/>
        </w:rPr>
      </w:pPr>
    </w:p>
    <w:p w14:paraId="159841BD">
      <w:pPr>
        <w:jc w:val="left"/>
        <w:rPr>
          <w:rFonts w:hint="default"/>
          <w:lang w:val="en-US" w:eastAsia="zh-CN"/>
        </w:rPr>
      </w:pPr>
      <w:r>
        <w:rPr>
          <w:rFonts w:hint="eastAsia"/>
          <w:lang w:val="en-US" w:eastAsia="zh-CN"/>
        </w:rPr>
        <w:t xml:space="preserve">  </w:t>
      </w:r>
    </w:p>
    <w:p w14:paraId="4B01532E">
      <w:pPr>
        <w:pStyle w:val="3"/>
        <w:numPr>
          <w:ilvl w:val="1"/>
          <w:numId w:val="0"/>
        </w:numPr>
        <w:ind w:leftChars="0"/>
        <w:jc w:val="left"/>
        <w:rPr>
          <w:rFonts w:hint="default"/>
          <w:lang w:val="en-US" w:eastAsia="zh-CN"/>
        </w:rPr>
      </w:pPr>
    </w:p>
    <w:p w14:paraId="40B31630">
      <w:pPr>
        <w:pStyle w:val="16"/>
        <w:keepNext w:val="0"/>
        <w:keepLines w:val="0"/>
        <w:pageBreakBefore w:val="0"/>
        <w:widowControl w:val="0"/>
        <w:numPr>
          <w:ilvl w:val="0"/>
          <w:numId w:val="0"/>
        </w:numPr>
        <w:kinsoku/>
        <w:wordWrap/>
        <w:overflowPunct/>
        <w:topLinePunct w:val="0"/>
        <w:bidi w:val="0"/>
        <w:adjustRightInd/>
        <w:snapToGrid w:val="0"/>
        <w:spacing w:line="360" w:lineRule="auto"/>
        <w:ind w:leftChars="0"/>
        <w:jc w:val="both"/>
        <w:textAlignment w:val="auto"/>
      </w:pPr>
    </w:p>
    <w:p w14:paraId="2816B26A">
      <w:pPr>
        <w:pStyle w:val="16"/>
        <w:keepNext w:val="0"/>
        <w:keepLines w:val="0"/>
        <w:pageBreakBefore w:val="0"/>
        <w:widowControl w:val="0"/>
        <w:numPr>
          <w:ilvl w:val="0"/>
          <w:numId w:val="0"/>
        </w:numPr>
        <w:kinsoku/>
        <w:wordWrap/>
        <w:overflowPunct/>
        <w:topLinePunct w:val="0"/>
        <w:bidi w:val="0"/>
        <w:adjustRightInd/>
        <w:snapToGrid w:val="0"/>
        <w:spacing w:line="360" w:lineRule="auto"/>
        <w:ind w:leftChars="0"/>
        <w:jc w:val="center"/>
        <w:textAlignment w:val="auto"/>
      </w:pPr>
    </w:p>
    <w:p w14:paraId="248E7F33">
      <w:pPr>
        <w:pStyle w:val="16"/>
        <w:keepNext w:val="0"/>
        <w:keepLines w:val="0"/>
        <w:pageBreakBefore w:val="0"/>
        <w:widowControl w:val="0"/>
        <w:numPr>
          <w:ilvl w:val="0"/>
          <w:numId w:val="0"/>
        </w:numPr>
        <w:kinsoku/>
        <w:wordWrap/>
        <w:overflowPunct/>
        <w:topLinePunct w:val="0"/>
        <w:bidi w:val="0"/>
        <w:adjustRightInd/>
        <w:snapToGrid w:val="0"/>
        <w:spacing w:line="360" w:lineRule="auto"/>
        <w:ind w:leftChars="0"/>
        <w:jc w:val="center"/>
        <w:textAlignment w:val="auto"/>
        <w:rPr>
          <w:rFonts w:hint="eastAsia" w:eastAsia="宋体"/>
          <w:lang w:val="en-US" w:eastAsia="zh-CN"/>
        </w:rPr>
      </w:pPr>
    </w:p>
    <w:p w14:paraId="426B77DB">
      <w:pPr>
        <w:pStyle w:val="16"/>
        <w:keepNext w:val="0"/>
        <w:keepLines w:val="0"/>
        <w:pageBreakBefore w:val="0"/>
        <w:widowControl w:val="0"/>
        <w:numPr>
          <w:ilvl w:val="0"/>
          <w:numId w:val="0"/>
        </w:numPr>
        <w:kinsoku/>
        <w:wordWrap/>
        <w:overflowPunct/>
        <w:topLinePunct w:val="0"/>
        <w:bidi w:val="0"/>
        <w:adjustRightInd/>
        <w:snapToGrid w:val="0"/>
        <w:spacing w:line="360" w:lineRule="auto"/>
        <w:ind w:leftChars="0"/>
        <w:jc w:val="center"/>
        <w:textAlignment w:val="auto"/>
        <w:rPr>
          <w:rFonts w:hint="eastAsia" w:eastAsia="宋体"/>
          <w:lang w:val="en-US" w:eastAsia="zh-CN"/>
        </w:rPr>
      </w:pPr>
    </w:p>
    <w:p w14:paraId="40E9987E">
      <w:pPr>
        <w:pStyle w:val="16"/>
        <w:keepNext w:val="0"/>
        <w:keepLines w:val="0"/>
        <w:pageBreakBefore w:val="0"/>
        <w:widowControl w:val="0"/>
        <w:numPr>
          <w:ilvl w:val="0"/>
          <w:numId w:val="0"/>
        </w:numPr>
        <w:kinsoku/>
        <w:wordWrap/>
        <w:overflowPunct/>
        <w:topLinePunct w:val="0"/>
        <w:bidi w:val="0"/>
        <w:adjustRightInd/>
        <w:snapToGrid w:val="0"/>
        <w:spacing w:line="360" w:lineRule="auto"/>
        <w:ind w:leftChars="0"/>
        <w:jc w:val="center"/>
        <w:textAlignment w:val="auto"/>
        <w:rPr>
          <w:rFonts w:hint="eastAsia" w:eastAsia="宋体"/>
          <w:lang w:val="en-US" w:eastAsia="zh-CN"/>
        </w:rPr>
      </w:pPr>
      <w:r>
        <w:drawing>
          <wp:anchor distT="0" distB="0" distL="0" distR="0" simplePos="0" relativeHeight="251661312" behindDoc="0" locked="0" layoutInCell="1" allowOverlap="1">
            <wp:simplePos x="0" y="0"/>
            <wp:positionH relativeFrom="column">
              <wp:posOffset>307975</wp:posOffset>
            </wp:positionH>
            <wp:positionV relativeFrom="paragraph">
              <wp:posOffset>59055</wp:posOffset>
            </wp:positionV>
            <wp:extent cx="5008245" cy="2306955"/>
            <wp:effectExtent l="0" t="0" r="5715" b="9525"/>
            <wp:wrapSquare wrapText="bothSides"/>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008245" cy="2306955"/>
                    </a:xfrm>
                    <a:prstGeom prst="rect">
                      <a:avLst/>
                    </a:prstGeom>
                    <a:noFill/>
                    <a:ln>
                      <a:noFill/>
                    </a:ln>
                  </pic:spPr>
                </pic:pic>
              </a:graphicData>
            </a:graphic>
          </wp:anchor>
        </w:drawing>
      </w:r>
    </w:p>
    <w:p w14:paraId="7C5B4E37">
      <w:pPr>
        <w:pStyle w:val="16"/>
        <w:keepNext w:val="0"/>
        <w:keepLines w:val="0"/>
        <w:pageBreakBefore w:val="0"/>
        <w:widowControl w:val="0"/>
        <w:numPr>
          <w:ilvl w:val="0"/>
          <w:numId w:val="0"/>
        </w:numPr>
        <w:kinsoku/>
        <w:wordWrap/>
        <w:overflowPunct/>
        <w:topLinePunct w:val="0"/>
        <w:bidi w:val="0"/>
        <w:adjustRightInd/>
        <w:snapToGrid w:val="0"/>
        <w:spacing w:line="360" w:lineRule="auto"/>
        <w:ind w:leftChars="0"/>
        <w:jc w:val="center"/>
        <w:textAlignment w:val="auto"/>
        <w:rPr>
          <w:rFonts w:hint="eastAsia" w:eastAsia="宋体"/>
          <w:lang w:val="en-US" w:eastAsia="zh-CN"/>
        </w:rPr>
      </w:pPr>
    </w:p>
    <w:p w14:paraId="1B3ABAD8">
      <w:pPr>
        <w:pStyle w:val="16"/>
        <w:keepNext w:val="0"/>
        <w:keepLines w:val="0"/>
        <w:pageBreakBefore w:val="0"/>
        <w:widowControl w:val="0"/>
        <w:numPr>
          <w:ilvl w:val="0"/>
          <w:numId w:val="0"/>
        </w:numPr>
        <w:kinsoku/>
        <w:wordWrap/>
        <w:overflowPunct/>
        <w:topLinePunct w:val="0"/>
        <w:bidi w:val="0"/>
        <w:adjustRightInd/>
        <w:snapToGrid w:val="0"/>
        <w:spacing w:line="360" w:lineRule="auto"/>
        <w:ind w:leftChars="0"/>
        <w:jc w:val="center"/>
        <w:textAlignment w:val="auto"/>
        <w:rPr>
          <w:rFonts w:hint="eastAsia" w:eastAsia="宋体"/>
          <w:lang w:val="en-US" w:eastAsia="zh-CN"/>
        </w:rPr>
      </w:pPr>
    </w:p>
    <w:p w14:paraId="0CDE80EB">
      <w:pPr>
        <w:pStyle w:val="16"/>
        <w:keepNext w:val="0"/>
        <w:keepLines w:val="0"/>
        <w:pageBreakBefore w:val="0"/>
        <w:widowControl w:val="0"/>
        <w:numPr>
          <w:ilvl w:val="0"/>
          <w:numId w:val="0"/>
        </w:numPr>
        <w:kinsoku/>
        <w:wordWrap/>
        <w:overflowPunct/>
        <w:topLinePunct w:val="0"/>
        <w:bidi w:val="0"/>
        <w:adjustRightInd/>
        <w:snapToGrid w:val="0"/>
        <w:spacing w:line="360" w:lineRule="auto"/>
        <w:ind w:leftChars="0"/>
        <w:jc w:val="center"/>
        <w:textAlignment w:val="auto"/>
        <w:rPr>
          <w:rFonts w:hint="eastAsia" w:eastAsia="宋体"/>
          <w:lang w:val="en-US" w:eastAsia="zh-CN"/>
        </w:rPr>
      </w:pPr>
    </w:p>
    <w:p w14:paraId="66C3DDC9">
      <w:pPr>
        <w:pStyle w:val="16"/>
        <w:keepNext w:val="0"/>
        <w:keepLines w:val="0"/>
        <w:pageBreakBefore w:val="0"/>
        <w:widowControl w:val="0"/>
        <w:numPr>
          <w:ilvl w:val="0"/>
          <w:numId w:val="0"/>
        </w:numPr>
        <w:kinsoku/>
        <w:wordWrap/>
        <w:overflowPunct/>
        <w:topLinePunct w:val="0"/>
        <w:bidi w:val="0"/>
        <w:adjustRightInd/>
        <w:snapToGrid w:val="0"/>
        <w:spacing w:line="360" w:lineRule="auto"/>
        <w:ind w:leftChars="0"/>
        <w:jc w:val="center"/>
        <w:textAlignment w:val="auto"/>
        <w:rPr>
          <w:rFonts w:hint="eastAsia" w:eastAsia="宋体"/>
          <w:lang w:val="en-US" w:eastAsia="zh-CN"/>
        </w:rPr>
      </w:pPr>
    </w:p>
    <w:p w14:paraId="179B7077">
      <w:pPr>
        <w:pStyle w:val="16"/>
        <w:keepNext w:val="0"/>
        <w:keepLines w:val="0"/>
        <w:pageBreakBefore w:val="0"/>
        <w:widowControl w:val="0"/>
        <w:numPr>
          <w:ilvl w:val="0"/>
          <w:numId w:val="0"/>
        </w:numPr>
        <w:kinsoku/>
        <w:wordWrap/>
        <w:overflowPunct/>
        <w:topLinePunct w:val="0"/>
        <w:bidi w:val="0"/>
        <w:adjustRightInd/>
        <w:snapToGrid w:val="0"/>
        <w:spacing w:line="360" w:lineRule="auto"/>
        <w:ind w:leftChars="0"/>
        <w:jc w:val="center"/>
        <w:textAlignment w:val="auto"/>
        <w:rPr>
          <w:rFonts w:hint="eastAsia" w:eastAsia="宋体"/>
          <w:lang w:val="en-US" w:eastAsia="zh-CN"/>
        </w:rPr>
      </w:pPr>
    </w:p>
    <w:p w14:paraId="0D106677">
      <w:pPr>
        <w:pStyle w:val="16"/>
        <w:keepNext w:val="0"/>
        <w:keepLines w:val="0"/>
        <w:pageBreakBefore w:val="0"/>
        <w:widowControl w:val="0"/>
        <w:numPr>
          <w:ilvl w:val="0"/>
          <w:numId w:val="0"/>
        </w:numPr>
        <w:kinsoku/>
        <w:wordWrap/>
        <w:overflowPunct/>
        <w:topLinePunct w:val="0"/>
        <w:bidi w:val="0"/>
        <w:adjustRightInd/>
        <w:snapToGrid w:val="0"/>
        <w:spacing w:line="360" w:lineRule="auto"/>
        <w:ind w:leftChars="0"/>
        <w:jc w:val="center"/>
        <w:textAlignment w:val="auto"/>
        <w:rPr>
          <w:rFonts w:hint="eastAsia" w:eastAsia="宋体"/>
          <w:lang w:val="en-US" w:eastAsia="zh-CN"/>
        </w:rPr>
      </w:pPr>
    </w:p>
    <w:p w14:paraId="563CFA0D">
      <w:pPr>
        <w:pStyle w:val="16"/>
        <w:keepNext w:val="0"/>
        <w:keepLines w:val="0"/>
        <w:pageBreakBefore w:val="0"/>
        <w:widowControl w:val="0"/>
        <w:numPr>
          <w:ilvl w:val="0"/>
          <w:numId w:val="0"/>
        </w:numPr>
        <w:kinsoku/>
        <w:wordWrap/>
        <w:overflowPunct/>
        <w:topLinePunct w:val="0"/>
        <w:bidi w:val="0"/>
        <w:adjustRightInd/>
        <w:snapToGrid w:val="0"/>
        <w:spacing w:line="360" w:lineRule="auto"/>
        <w:ind w:leftChars="0"/>
        <w:jc w:val="center"/>
        <w:textAlignment w:val="auto"/>
        <w:rPr>
          <w:rFonts w:hint="eastAsia" w:eastAsia="宋体"/>
          <w:lang w:val="en-US" w:eastAsia="zh-CN"/>
        </w:rPr>
      </w:pPr>
    </w:p>
    <w:p w14:paraId="534AE90F">
      <w:pPr>
        <w:pStyle w:val="16"/>
        <w:keepNext w:val="0"/>
        <w:keepLines w:val="0"/>
        <w:pageBreakBefore w:val="0"/>
        <w:widowControl w:val="0"/>
        <w:numPr>
          <w:ilvl w:val="0"/>
          <w:numId w:val="0"/>
        </w:numPr>
        <w:kinsoku/>
        <w:wordWrap/>
        <w:overflowPunct/>
        <w:topLinePunct w:val="0"/>
        <w:bidi w:val="0"/>
        <w:adjustRightInd/>
        <w:snapToGrid w:val="0"/>
        <w:spacing w:line="360" w:lineRule="auto"/>
        <w:ind w:leftChars="0"/>
        <w:jc w:val="center"/>
        <w:textAlignment w:val="auto"/>
        <w:rPr>
          <w:rFonts w:hint="eastAsia" w:eastAsia="宋体"/>
          <w:lang w:val="en-US" w:eastAsia="zh-CN"/>
        </w:rPr>
      </w:pPr>
    </w:p>
    <w:p w14:paraId="006521E8">
      <w:pPr>
        <w:pStyle w:val="16"/>
        <w:keepNext w:val="0"/>
        <w:keepLines w:val="0"/>
        <w:pageBreakBefore w:val="0"/>
        <w:widowControl w:val="0"/>
        <w:numPr>
          <w:ilvl w:val="0"/>
          <w:numId w:val="0"/>
        </w:numPr>
        <w:kinsoku/>
        <w:wordWrap/>
        <w:overflowPunct/>
        <w:topLinePunct w:val="0"/>
        <w:bidi w:val="0"/>
        <w:adjustRightInd/>
        <w:snapToGrid w:val="0"/>
        <w:spacing w:line="360" w:lineRule="auto"/>
        <w:ind w:leftChars="0"/>
        <w:jc w:val="center"/>
        <w:textAlignment w:val="auto"/>
        <w:rPr>
          <w:rFonts w:hint="eastAsia" w:eastAsia="宋体"/>
          <w:lang w:val="en-US" w:eastAsia="zh-CN"/>
        </w:rPr>
      </w:pPr>
    </w:p>
    <w:p w14:paraId="291196BE">
      <w:pPr>
        <w:pStyle w:val="16"/>
        <w:keepNext w:val="0"/>
        <w:keepLines w:val="0"/>
        <w:pageBreakBefore w:val="0"/>
        <w:widowControl w:val="0"/>
        <w:numPr>
          <w:ilvl w:val="0"/>
          <w:numId w:val="0"/>
        </w:numPr>
        <w:kinsoku/>
        <w:wordWrap/>
        <w:overflowPunct/>
        <w:topLinePunct w:val="0"/>
        <w:bidi w:val="0"/>
        <w:adjustRightInd/>
        <w:snapToGrid w:val="0"/>
        <w:spacing w:line="360" w:lineRule="auto"/>
        <w:ind w:leftChars="0"/>
        <w:jc w:val="center"/>
        <w:textAlignment w:val="auto"/>
        <w:rPr>
          <w:rFonts w:hint="eastAsia" w:eastAsia="宋体"/>
          <w:lang w:val="en-US" w:eastAsia="zh-CN"/>
        </w:rPr>
      </w:pPr>
    </w:p>
    <w:p w14:paraId="36A6C193">
      <w:pPr>
        <w:pStyle w:val="16"/>
        <w:keepNext w:val="0"/>
        <w:keepLines w:val="0"/>
        <w:pageBreakBefore w:val="0"/>
        <w:widowControl w:val="0"/>
        <w:numPr>
          <w:ilvl w:val="0"/>
          <w:numId w:val="0"/>
        </w:numPr>
        <w:kinsoku/>
        <w:wordWrap/>
        <w:overflowPunct/>
        <w:topLinePunct w:val="0"/>
        <w:bidi w:val="0"/>
        <w:adjustRightInd/>
        <w:snapToGrid w:val="0"/>
        <w:spacing w:line="360" w:lineRule="auto"/>
        <w:ind w:leftChars="0"/>
        <w:jc w:val="center"/>
        <w:textAlignment w:val="auto"/>
        <w:rPr>
          <w:rFonts w:hint="eastAsia" w:eastAsia="宋体"/>
          <w:lang w:val="en-US" w:eastAsia="zh-CN"/>
        </w:rPr>
      </w:pPr>
    </w:p>
    <w:p w14:paraId="4D4789E9">
      <w:pPr>
        <w:pStyle w:val="16"/>
        <w:jc w:val="center"/>
        <w:rPr>
          <w:rFonts w:hint="default"/>
          <w:lang w:val="en-US" w:eastAsia="zh-CN"/>
        </w:rPr>
      </w:pPr>
      <w:r>
        <w:drawing>
          <wp:inline distT="0" distB="0" distL="0" distR="0">
            <wp:extent cx="1832610" cy="1374140"/>
            <wp:effectExtent l="0" t="0" r="11430" b="1270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a:srcRect/>
                    <a:stretch>
                      <a:fillRect/>
                    </a:stretch>
                  </pic:blipFill>
                  <pic:spPr>
                    <a:xfrm>
                      <a:off x="0" y="0"/>
                      <a:ext cx="1903809" cy="1374140"/>
                    </a:xfrm>
                    <a:prstGeom prst="rect">
                      <a:avLst/>
                    </a:prstGeom>
                    <a:noFill/>
                    <a:ln>
                      <a:noFill/>
                    </a:ln>
                  </pic:spPr>
                </pic:pic>
              </a:graphicData>
            </a:graphic>
          </wp:inline>
        </w:drawing>
      </w:r>
    </w:p>
    <w:p w14:paraId="55E6004B">
      <w:pPr>
        <w:pStyle w:val="2"/>
        <w:keepNext/>
        <w:keepLines/>
        <w:pageBreakBefore w:val="0"/>
        <w:widowControl w:val="0"/>
        <w:numPr>
          <w:ilvl w:val="0"/>
          <w:numId w:val="3"/>
        </w:numPr>
        <w:kinsoku/>
        <w:wordWrap/>
        <w:overflowPunct/>
        <w:topLinePunct w:val="0"/>
        <w:autoSpaceDE/>
        <w:autoSpaceDN/>
        <w:bidi w:val="0"/>
        <w:adjustRightInd/>
        <w:snapToGrid/>
        <w:spacing w:before="0" w:after="0" w:line="240" w:lineRule="auto"/>
        <w:ind w:left="431" w:leftChars="0" w:hanging="431" w:firstLineChars="0"/>
        <w:textAlignment w:val="auto"/>
        <w:rPr>
          <w:rFonts w:hint="default"/>
          <w:lang w:val="en-US" w:eastAsia="zh-CN"/>
        </w:rPr>
      </w:pPr>
      <w:r>
        <w:rPr>
          <w:rFonts w:hint="default" w:ascii="Times New Roman" w:hAnsi="Times New Roman" w:eastAsia="微软雅黑" w:cs="Times New Roman"/>
          <w:lang w:val="en-US" w:eastAsia="zh-CN"/>
        </w:rPr>
        <w:t>Parameter</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2620"/>
        <w:gridCol w:w="6428"/>
      </w:tblGrid>
      <w:tr w14:paraId="142A1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20" w:type="dxa"/>
          </w:tcPr>
          <w:p w14:paraId="67123F2B">
            <w:pPr>
              <w:jc w:val="left"/>
              <w:rPr>
                <w:rFonts w:hint="default" w:ascii="Times New Roman" w:hAnsi="Times New Roman" w:cs="Times New Roman"/>
                <w:lang w:val="en-US" w:eastAsia="zh-CN"/>
              </w:rPr>
            </w:pPr>
            <w:r>
              <w:rPr>
                <w:rFonts w:hint="default" w:ascii="Times New Roman" w:hAnsi="Times New Roman" w:cs="Times New Roman"/>
              </w:rPr>
              <w:t>Device Type</w:t>
            </w:r>
          </w:p>
        </w:tc>
        <w:tc>
          <w:tcPr>
            <w:tcW w:w="6428" w:type="dxa"/>
          </w:tcPr>
          <w:p w14:paraId="5D984059">
            <w:pPr>
              <w:jc w:val="left"/>
              <w:rPr>
                <w:rFonts w:hint="default" w:ascii="Times New Roman" w:hAnsi="Times New Roman" w:cs="Times New Roman"/>
                <w:lang w:val="en-US" w:eastAsia="zh-CN"/>
              </w:rPr>
            </w:pPr>
            <w:r>
              <w:rPr>
                <w:rFonts w:hint="default" w:ascii="Times New Roman" w:hAnsi="Times New Roman" w:cs="Times New Roman"/>
              </w:rPr>
              <w:t>Handheld Through-the-Wall Life Detection Radar</w:t>
            </w:r>
          </w:p>
        </w:tc>
      </w:tr>
      <w:tr w14:paraId="3FE0B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20" w:type="dxa"/>
          </w:tcPr>
          <w:p w14:paraId="1560198F">
            <w:pPr>
              <w:jc w:val="left"/>
              <w:rPr>
                <w:rFonts w:hint="default" w:ascii="Times New Roman" w:hAnsi="Times New Roman" w:cs="Times New Roman"/>
                <w:lang w:val="en-US" w:eastAsia="zh-CN"/>
              </w:rPr>
            </w:pPr>
            <w:r>
              <w:rPr>
                <w:rFonts w:hint="default" w:ascii="Times New Roman" w:hAnsi="Times New Roman" w:cs="Times New Roman"/>
              </w:rPr>
              <w:t>Maximum Penetration Thickness</w:t>
            </w:r>
          </w:p>
        </w:tc>
        <w:tc>
          <w:tcPr>
            <w:tcW w:w="6428" w:type="dxa"/>
          </w:tcPr>
          <w:p w14:paraId="57449763">
            <w:pPr>
              <w:jc w:val="left"/>
              <w:rPr>
                <w:rFonts w:hint="default" w:ascii="Times New Roman" w:hAnsi="Times New Roman" w:cs="Times New Roman"/>
                <w:lang w:val="en-US" w:eastAsia="zh-CN"/>
              </w:rPr>
            </w:pPr>
            <w:r>
              <w:rPr>
                <w:rFonts w:hint="default" w:ascii="Times New Roman" w:hAnsi="Times New Roman" w:cs="Times New Roman"/>
              </w:rPr>
              <w:t>Brick wall: ≥ 50 cm</w:t>
            </w:r>
          </w:p>
        </w:tc>
      </w:tr>
      <w:tr w14:paraId="27770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20" w:type="dxa"/>
          </w:tcPr>
          <w:p w14:paraId="611FA1C0">
            <w:pPr>
              <w:jc w:val="left"/>
              <w:rPr>
                <w:rFonts w:hint="default" w:ascii="Times New Roman" w:hAnsi="Times New Roman" w:cs="Times New Roman"/>
                <w:lang w:val="en-US" w:eastAsia="zh-CN"/>
              </w:rPr>
            </w:pPr>
            <w:r>
              <w:rPr>
                <w:rFonts w:hint="default" w:ascii="Times New Roman" w:hAnsi="Times New Roman" w:cs="Times New Roman"/>
              </w:rPr>
              <w:t>Number of Walls Penetrable</w:t>
            </w:r>
          </w:p>
        </w:tc>
        <w:tc>
          <w:tcPr>
            <w:tcW w:w="6428" w:type="dxa"/>
          </w:tcPr>
          <w:p w14:paraId="50E38E35">
            <w:pPr>
              <w:jc w:val="left"/>
              <w:rPr>
                <w:rFonts w:hint="default" w:ascii="Times New Roman" w:hAnsi="Times New Roman" w:cs="Times New Roman"/>
                <w:lang w:val="en-US" w:eastAsia="zh-CN"/>
              </w:rPr>
            </w:pPr>
            <w:r>
              <w:rPr>
                <w:rFonts w:hint="default" w:ascii="Times New Roman" w:hAnsi="Times New Roman" w:cs="Times New Roman"/>
              </w:rPr>
              <w:t>No less than 2 walls</w:t>
            </w:r>
          </w:p>
        </w:tc>
      </w:tr>
      <w:tr w14:paraId="41B79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20" w:type="dxa"/>
            <w:vMerge w:val="restart"/>
          </w:tcPr>
          <w:p w14:paraId="4C4AE07C">
            <w:pPr>
              <w:jc w:val="left"/>
              <w:rPr>
                <w:rFonts w:hint="default" w:ascii="Times New Roman" w:hAnsi="Times New Roman" w:cs="Times New Roman"/>
                <w:lang w:val="en-US" w:eastAsia="zh-CN"/>
              </w:rPr>
            </w:pPr>
            <w:r>
              <w:rPr>
                <w:rFonts w:hint="default" w:ascii="Times New Roman" w:hAnsi="Times New Roman" w:cs="Times New Roman"/>
              </w:rPr>
              <w:t>Maximum Detection Range</w:t>
            </w:r>
          </w:p>
        </w:tc>
        <w:tc>
          <w:tcPr>
            <w:tcW w:w="6428" w:type="dxa"/>
          </w:tcPr>
          <w:p w14:paraId="6675CB07">
            <w:pPr>
              <w:jc w:val="left"/>
              <w:rPr>
                <w:rFonts w:hint="default" w:ascii="Times New Roman" w:hAnsi="Times New Roman" w:cs="Times New Roman"/>
                <w:lang w:val="en-US" w:eastAsia="zh-CN"/>
              </w:rPr>
            </w:pPr>
            <w:r>
              <w:rPr>
                <w:rFonts w:hint="default" w:ascii="Times New Roman" w:hAnsi="Times New Roman" w:cs="Times New Roman"/>
              </w:rPr>
              <w:t>Static Target： ≥ 25 m</w:t>
            </w:r>
          </w:p>
        </w:tc>
      </w:tr>
      <w:tr w14:paraId="1A821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20" w:type="dxa"/>
            <w:vMerge w:val="continue"/>
            <w:tcBorders/>
          </w:tcPr>
          <w:p w14:paraId="3ABB2A32">
            <w:pPr>
              <w:jc w:val="left"/>
              <w:rPr>
                <w:rFonts w:hint="default" w:ascii="Times New Roman" w:hAnsi="Times New Roman" w:cs="Times New Roman"/>
                <w:lang w:val="en-US" w:eastAsia="zh-CN"/>
              </w:rPr>
            </w:pPr>
          </w:p>
        </w:tc>
        <w:tc>
          <w:tcPr>
            <w:tcW w:w="6428" w:type="dxa"/>
          </w:tcPr>
          <w:p w14:paraId="31E8B295">
            <w:pPr>
              <w:jc w:val="left"/>
              <w:rPr>
                <w:rFonts w:hint="default" w:ascii="Times New Roman" w:hAnsi="Times New Roman" w:cs="Times New Roman"/>
                <w:lang w:val="en-US" w:eastAsia="zh-CN"/>
              </w:rPr>
            </w:pPr>
            <w:r>
              <w:rPr>
                <w:rFonts w:hint="default" w:ascii="Times New Roman" w:hAnsi="Times New Roman" w:cs="Times New Roman"/>
              </w:rPr>
              <w:t>Moving Target： ≥ 30 m</w:t>
            </w:r>
          </w:p>
        </w:tc>
      </w:tr>
      <w:tr w14:paraId="7655F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20" w:type="dxa"/>
          </w:tcPr>
          <w:p w14:paraId="0E4041E0">
            <w:pPr>
              <w:jc w:val="left"/>
              <w:rPr>
                <w:rFonts w:hint="default" w:ascii="Times New Roman" w:hAnsi="Times New Roman" w:cs="Times New Roman"/>
                <w:lang w:val="en-US" w:eastAsia="zh-CN"/>
              </w:rPr>
            </w:pPr>
            <w:r>
              <w:rPr>
                <w:rFonts w:hint="default" w:ascii="Times New Roman" w:hAnsi="Times New Roman" w:cs="Times New Roman"/>
              </w:rPr>
              <w:t>Maximum Number of Targets</w:t>
            </w:r>
          </w:p>
        </w:tc>
        <w:tc>
          <w:tcPr>
            <w:tcW w:w="6428" w:type="dxa"/>
          </w:tcPr>
          <w:p w14:paraId="2AF3A279">
            <w:pPr>
              <w:jc w:val="left"/>
              <w:rPr>
                <w:rFonts w:hint="default" w:ascii="Times New Roman" w:hAnsi="Times New Roman" w:cs="Times New Roman"/>
                <w:lang w:val="en-US" w:eastAsia="zh-CN"/>
              </w:rPr>
            </w:pPr>
            <w:r>
              <w:rPr>
                <w:rFonts w:hint="default" w:ascii="Times New Roman" w:hAnsi="Times New Roman" w:cs="Times New Roman"/>
                <w:lang w:val="en-US" w:eastAsia="zh-CN"/>
              </w:rPr>
              <w:t>3</w:t>
            </w:r>
          </w:p>
        </w:tc>
      </w:tr>
      <w:tr w14:paraId="52F51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20" w:type="dxa"/>
          </w:tcPr>
          <w:p w14:paraId="0D60F6FC">
            <w:pPr>
              <w:jc w:val="left"/>
              <w:rPr>
                <w:rFonts w:hint="default" w:ascii="Times New Roman" w:hAnsi="Times New Roman" w:cs="Times New Roman"/>
                <w:lang w:val="en-US" w:eastAsia="zh-CN"/>
              </w:rPr>
            </w:pPr>
            <w:r>
              <w:rPr>
                <w:rFonts w:hint="default" w:ascii="Times New Roman" w:hAnsi="Times New Roman" w:cs="Times New Roman"/>
              </w:rPr>
              <w:t>Detection Angle</w:t>
            </w:r>
          </w:p>
        </w:tc>
        <w:tc>
          <w:tcPr>
            <w:tcW w:w="6428" w:type="dxa"/>
          </w:tcPr>
          <w:p w14:paraId="10E36EBC">
            <w:pPr>
              <w:jc w:val="left"/>
              <w:rPr>
                <w:rFonts w:hint="default" w:ascii="Times New Roman" w:hAnsi="Times New Roman" w:cs="Times New Roman"/>
                <w:lang w:val="en-US" w:eastAsia="zh-CN"/>
              </w:rPr>
            </w:pPr>
            <w:r>
              <w:rPr>
                <w:rFonts w:hint="default" w:ascii="Times New Roman" w:hAnsi="Times New Roman" w:cs="Times New Roman"/>
              </w:rPr>
              <w:t>Azimuth and elevation angle not less than 100°</w:t>
            </w:r>
          </w:p>
        </w:tc>
      </w:tr>
      <w:tr w14:paraId="22D40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20" w:type="dxa"/>
          </w:tcPr>
          <w:p w14:paraId="22D07702">
            <w:pPr>
              <w:jc w:val="left"/>
              <w:rPr>
                <w:rFonts w:hint="default" w:ascii="Times New Roman" w:hAnsi="Times New Roman" w:cs="Times New Roman"/>
                <w:lang w:val="en-US" w:eastAsia="zh-CN"/>
              </w:rPr>
            </w:pPr>
            <w:r>
              <w:rPr>
                <w:rFonts w:hint="default" w:ascii="Times New Roman" w:hAnsi="Times New Roman" w:cs="Times New Roman"/>
              </w:rPr>
              <w:t>Display Screen</w:t>
            </w:r>
          </w:p>
        </w:tc>
        <w:tc>
          <w:tcPr>
            <w:tcW w:w="6428" w:type="dxa"/>
          </w:tcPr>
          <w:p w14:paraId="646161C0">
            <w:pPr>
              <w:jc w:val="left"/>
              <w:rPr>
                <w:rFonts w:hint="default" w:ascii="Times New Roman" w:hAnsi="Times New Roman" w:cs="Times New Roman"/>
                <w:lang w:val="en-US" w:eastAsia="zh-CN"/>
              </w:rPr>
            </w:pPr>
            <w:r>
              <w:rPr>
                <w:rFonts w:hint="default" w:ascii="Times New Roman" w:hAnsi="Times New Roman" w:cs="Times New Roman"/>
              </w:rPr>
              <w:t>Color LCD</w:t>
            </w:r>
          </w:p>
        </w:tc>
      </w:tr>
      <w:tr w14:paraId="7D127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20" w:type="dxa"/>
          </w:tcPr>
          <w:p w14:paraId="1BE7F46A">
            <w:pPr>
              <w:jc w:val="left"/>
              <w:rPr>
                <w:rFonts w:hint="default" w:ascii="Times New Roman" w:hAnsi="Times New Roman" w:cs="Times New Roman"/>
              </w:rPr>
            </w:pPr>
            <w:r>
              <w:rPr>
                <w:rFonts w:hint="default" w:ascii="Times New Roman" w:hAnsi="Times New Roman" w:cs="Times New Roman"/>
              </w:rPr>
              <w:t>Display Mode</w:t>
            </w:r>
          </w:p>
        </w:tc>
        <w:tc>
          <w:tcPr>
            <w:tcW w:w="6428" w:type="dxa"/>
          </w:tcPr>
          <w:p w14:paraId="50202B6A">
            <w:pPr>
              <w:jc w:val="left"/>
              <w:rPr>
                <w:rFonts w:hint="default" w:ascii="Times New Roman" w:hAnsi="Times New Roman" w:cs="Times New Roman"/>
              </w:rPr>
            </w:pPr>
            <w:r>
              <w:rPr>
                <w:rFonts w:hint="default" w:ascii="Times New Roman" w:hAnsi="Times New Roman" w:cs="Times New Roman"/>
              </w:rPr>
              <w:t>Graphic + Text + Numeric Values</w:t>
            </w:r>
          </w:p>
        </w:tc>
      </w:tr>
      <w:tr w14:paraId="645F4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20" w:type="dxa"/>
          </w:tcPr>
          <w:p w14:paraId="259CE769">
            <w:pPr>
              <w:jc w:val="left"/>
              <w:rPr>
                <w:rFonts w:hint="default" w:ascii="Times New Roman" w:hAnsi="Times New Roman" w:cs="Times New Roman"/>
              </w:rPr>
            </w:pPr>
            <w:r>
              <w:rPr>
                <w:rFonts w:hint="default" w:ascii="Times New Roman" w:hAnsi="Times New Roman" w:cs="Times New Roman"/>
              </w:rPr>
              <w:t>Target Information</w:t>
            </w:r>
          </w:p>
        </w:tc>
        <w:tc>
          <w:tcPr>
            <w:tcW w:w="6428" w:type="dxa"/>
          </w:tcPr>
          <w:p w14:paraId="29202953">
            <w:pPr>
              <w:jc w:val="left"/>
              <w:rPr>
                <w:rFonts w:hint="default" w:ascii="Times New Roman" w:hAnsi="Times New Roman" w:cs="Times New Roman"/>
              </w:rPr>
            </w:pPr>
            <w:r>
              <w:rPr>
                <w:rFonts w:hint="default" w:ascii="Times New Roman" w:hAnsi="Times New Roman" w:cs="Times New Roman"/>
              </w:rPr>
              <w:t>Target presence, number of targets, target distance, detection time</w:t>
            </w:r>
          </w:p>
        </w:tc>
      </w:tr>
      <w:tr w14:paraId="5F571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20" w:type="dxa"/>
          </w:tcPr>
          <w:p w14:paraId="42C39500">
            <w:pPr>
              <w:jc w:val="left"/>
              <w:rPr>
                <w:rFonts w:hint="default" w:ascii="Times New Roman" w:hAnsi="Times New Roman" w:cs="Times New Roman"/>
              </w:rPr>
            </w:pPr>
            <w:r>
              <w:rPr>
                <w:rFonts w:hint="default" w:ascii="Times New Roman" w:hAnsi="Times New Roman" w:cs="Times New Roman"/>
              </w:rPr>
              <w:t>Resolution</w:t>
            </w:r>
          </w:p>
        </w:tc>
        <w:tc>
          <w:tcPr>
            <w:tcW w:w="6428" w:type="dxa"/>
          </w:tcPr>
          <w:p w14:paraId="57C86CA4">
            <w:pPr>
              <w:jc w:val="left"/>
              <w:rPr>
                <w:rFonts w:hint="default" w:ascii="Times New Roman" w:hAnsi="Times New Roman" w:cs="Times New Roman"/>
              </w:rPr>
            </w:pPr>
            <w:r>
              <w:rPr>
                <w:rFonts w:hint="default" w:ascii="Times New Roman" w:hAnsi="Times New Roman" w:cs="Times New Roman"/>
              </w:rPr>
              <w:t>Better than 0.3 m</w:t>
            </w:r>
          </w:p>
        </w:tc>
      </w:tr>
      <w:tr w14:paraId="3C2B9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20" w:type="dxa"/>
          </w:tcPr>
          <w:p w14:paraId="60919CAF">
            <w:pPr>
              <w:jc w:val="left"/>
              <w:rPr>
                <w:rFonts w:hint="default" w:ascii="Times New Roman" w:hAnsi="Times New Roman" w:cs="Times New Roman"/>
              </w:rPr>
            </w:pPr>
            <w:r>
              <w:rPr>
                <w:rFonts w:hint="default" w:ascii="Times New Roman" w:hAnsi="Times New Roman" w:cs="Times New Roman"/>
              </w:rPr>
              <w:t>Power Supply Method</w:t>
            </w:r>
          </w:p>
        </w:tc>
        <w:tc>
          <w:tcPr>
            <w:tcW w:w="6428" w:type="dxa"/>
          </w:tcPr>
          <w:p w14:paraId="1DBEEA37">
            <w:pPr>
              <w:jc w:val="left"/>
              <w:rPr>
                <w:rFonts w:hint="default" w:ascii="Times New Roman" w:hAnsi="Times New Roman" w:cs="Times New Roman"/>
              </w:rPr>
            </w:pPr>
            <w:r>
              <w:rPr>
                <w:rFonts w:hint="default" w:ascii="Times New Roman" w:hAnsi="Times New Roman" w:cs="Times New Roman"/>
              </w:rPr>
              <w:t>Rechargeable Lithium-Ion Battery</w:t>
            </w:r>
          </w:p>
        </w:tc>
      </w:tr>
      <w:tr w14:paraId="5F183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20" w:type="dxa"/>
          </w:tcPr>
          <w:p w14:paraId="75C5ED2F">
            <w:pPr>
              <w:jc w:val="left"/>
              <w:rPr>
                <w:rFonts w:hint="default" w:ascii="Times New Roman" w:hAnsi="Times New Roman" w:cs="Times New Roman"/>
              </w:rPr>
            </w:pPr>
            <w:r>
              <w:rPr>
                <w:rFonts w:hint="default" w:ascii="Times New Roman" w:hAnsi="Times New Roman" w:cs="Times New Roman"/>
              </w:rPr>
              <w:t>Battery Endurance Time</w:t>
            </w:r>
          </w:p>
        </w:tc>
        <w:tc>
          <w:tcPr>
            <w:tcW w:w="6428" w:type="dxa"/>
          </w:tcPr>
          <w:p w14:paraId="19DF8946">
            <w:pPr>
              <w:jc w:val="left"/>
              <w:rPr>
                <w:rFonts w:hint="default" w:ascii="Times New Roman" w:hAnsi="Times New Roman" w:cs="Times New Roman"/>
              </w:rPr>
            </w:pPr>
            <w:r>
              <w:rPr>
                <w:rFonts w:hint="default" w:ascii="Times New Roman" w:hAnsi="Times New Roman" w:cs="Times New Roman"/>
              </w:rPr>
              <w:t>Not less than 4 hours</w:t>
            </w:r>
          </w:p>
        </w:tc>
      </w:tr>
      <w:tr w14:paraId="18F82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20" w:type="dxa"/>
          </w:tcPr>
          <w:p w14:paraId="04F8A4E6">
            <w:pPr>
              <w:jc w:val="left"/>
              <w:rPr>
                <w:rFonts w:hint="default" w:ascii="Times New Roman" w:hAnsi="Times New Roman" w:cs="Times New Roman"/>
              </w:rPr>
            </w:pPr>
            <w:r>
              <w:rPr>
                <w:rFonts w:hint="default" w:ascii="Times New Roman" w:hAnsi="Times New Roman" w:cs="Times New Roman"/>
              </w:rPr>
              <w:t>Wireless Functionalit</w:t>
            </w:r>
            <w:bookmarkStart w:id="2" w:name="_GoBack"/>
            <w:bookmarkEnd w:id="2"/>
            <w:r>
              <w:rPr>
                <w:rFonts w:hint="default" w:ascii="Times New Roman" w:hAnsi="Times New Roman" w:cs="Times New Roman"/>
              </w:rPr>
              <w:t>y</w:t>
            </w:r>
          </w:p>
        </w:tc>
        <w:tc>
          <w:tcPr>
            <w:tcW w:w="6428" w:type="dxa"/>
          </w:tcPr>
          <w:p w14:paraId="11A1B873">
            <w:pPr>
              <w:jc w:val="left"/>
              <w:rPr>
                <w:rFonts w:hint="default" w:ascii="Times New Roman" w:hAnsi="Times New Roman" w:cs="Times New Roman"/>
              </w:rPr>
            </w:pPr>
            <w:r>
              <w:rPr>
                <w:rFonts w:hint="default" w:ascii="Times New Roman" w:hAnsi="Times New Roman" w:cs="Times New Roman"/>
              </w:rPr>
              <w:t>Yes</w:t>
            </w:r>
          </w:p>
        </w:tc>
      </w:tr>
      <w:tr w14:paraId="74861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20" w:type="dxa"/>
          </w:tcPr>
          <w:p w14:paraId="0BDBB673">
            <w:pPr>
              <w:jc w:val="left"/>
              <w:rPr>
                <w:rFonts w:hint="default" w:ascii="Times New Roman" w:hAnsi="Times New Roman" w:cs="Times New Roman"/>
              </w:rPr>
            </w:pPr>
            <w:r>
              <w:rPr>
                <w:rFonts w:hint="default" w:ascii="Times New Roman" w:hAnsi="Times New Roman" w:cs="Times New Roman"/>
              </w:rPr>
              <w:t>Temperature</w:t>
            </w:r>
          </w:p>
        </w:tc>
        <w:tc>
          <w:tcPr>
            <w:tcW w:w="6428" w:type="dxa"/>
          </w:tcPr>
          <w:p w14:paraId="5F893419">
            <w:pPr>
              <w:jc w:val="left"/>
              <w:rPr>
                <w:rFonts w:hint="default" w:ascii="Times New Roman" w:hAnsi="Times New Roman" w:cs="Times New Roman"/>
              </w:rPr>
            </w:pPr>
            <w:r>
              <w:rPr>
                <w:rFonts w:hint="default" w:ascii="Times New Roman" w:hAnsi="Times New Roman" w:cs="Times New Roman"/>
              </w:rPr>
              <w:t>Operating Temperature: -20°C to +55°C</w:t>
            </w:r>
          </w:p>
          <w:p w14:paraId="4F73BB90">
            <w:pPr>
              <w:jc w:val="left"/>
              <w:rPr>
                <w:rFonts w:hint="default" w:ascii="Times New Roman" w:hAnsi="Times New Roman" w:cs="Times New Roman"/>
              </w:rPr>
            </w:pPr>
            <w:r>
              <w:rPr>
                <w:rFonts w:hint="default" w:ascii="Times New Roman" w:hAnsi="Times New Roman" w:cs="Times New Roman"/>
              </w:rPr>
              <w:t>Storage Temperature: -40°C to +60°C</w:t>
            </w:r>
          </w:p>
        </w:tc>
      </w:tr>
      <w:tr w14:paraId="0CDC9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20" w:type="dxa"/>
          </w:tcPr>
          <w:p w14:paraId="6C3068B5">
            <w:pPr>
              <w:jc w:val="left"/>
              <w:rPr>
                <w:rFonts w:hint="default" w:ascii="Times New Roman" w:hAnsi="Times New Roman" w:cs="Times New Roman"/>
              </w:rPr>
            </w:pPr>
            <w:r>
              <w:rPr>
                <w:rFonts w:hint="default" w:ascii="Times New Roman" w:hAnsi="Times New Roman" w:cs="Times New Roman"/>
              </w:rPr>
              <w:t>Dustproof &amp; Waterproof</w:t>
            </w:r>
          </w:p>
        </w:tc>
        <w:tc>
          <w:tcPr>
            <w:tcW w:w="6428" w:type="dxa"/>
          </w:tcPr>
          <w:p w14:paraId="2C18FB3D">
            <w:pPr>
              <w:jc w:val="left"/>
              <w:rPr>
                <w:rFonts w:hint="default" w:ascii="Times New Roman" w:hAnsi="Times New Roman" w:cs="Times New Roman"/>
              </w:rPr>
            </w:pPr>
            <w:r>
              <w:rPr>
                <w:rFonts w:hint="default" w:ascii="Times New Roman" w:hAnsi="Times New Roman" w:cs="Times New Roman"/>
              </w:rPr>
              <w:t>IP65</w:t>
            </w:r>
          </w:p>
        </w:tc>
      </w:tr>
      <w:tr w14:paraId="7B1F2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20" w:type="dxa"/>
          </w:tcPr>
          <w:p w14:paraId="7E96CDDE">
            <w:pPr>
              <w:jc w:val="left"/>
              <w:rPr>
                <w:rFonts w:hint="default" w:ascii="Times New Roman" w:hAnsi="Times New Roman" w:cs="Times New Roman"/>
              </w:rPr>
            </w:pPr>
            <w:r>
              <w:rPr>
                <w:rFonts w:hint="default" w:ascii="Times New Roman" w:hAnsi="Times New Roman" w:cs="Times New Roman"/>
              </w:rPr>
              <w:t>Dimensions</w:t>
            </w:r>
          </w:p>
        </w:tc>
        <w:tc>
          <w:tcPr>
            <w:tcW w:w="6428" w:type="dxa"/>
          </w:tcPr>
          <w:p w14:paraId="5BFC1EE7">
            <w:pPr>
              <w:jc w:val="left"/>
              <w:rPr>
                <w:rFonts w:hint="default" w:ascii="Times New Roman" w:hAnsi="Times New Roman" w:cs="Times New Roman"/>
              </w:rPr>
            </w:pPr>
            <w:r>
              <w:rPr>
                <w:rFonts w:hint="default" w:ascii="Times New Roman" w:hAnsi="Times New Roman" w:cs="Times New Roman"/>
              </w:rPr>
              <w:t>Length: 227mm, Width: 108mm, Thickness: 105mm</w:t>
            </w:r>
          </w:p>
        </w:tc>
      </w:tr>
      <w:tr w14:paraId="7680A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20" w:type="dxa"/>
          </w:tcPr>
          <w:p w14:paraId="2CA623E7">
            <w:pPr>
              <w:jc w:val="left"/>
              <w:rPr>
                <w:rFonts w:hint="default" w:ascii="Times New Roman" w:hAnsi="Times New Roman" w:cs="Times New Roman"/>
              </w:rPr>
            </w:pPr>
            <w:r>
              <w:rPr>
                <w:rFonts w:hint="default" w:ascii="Times New Roman" w:hAnsi="Times New Roman" w:cs="Times New Roman"/>
              </w:rPr>
              <w:t>Weight</w:t>
            </w:r>
          </w:p>
        </w:tc>
        <w:tc>
          <w:tcPr>
            <w:tcW w:w="6428" w:type="dxa"/>
          </w:tcPr>
          <w:p w14:paraId="50B565A3">
            <w:pPr>
              <w:jc w:val="left"/>
              <w:rPr>
                <w:rFonts w:hint="default" w:ascii="Times New Roman" w:hAnsi="Times New Roman" w:cs="Times New Roman"/>
              </w:rPr>
            </w:pPr>
            <w:r>
              <w:rPr>
                <w:rFonts w:hint="default" w:ascii="Times New Roman" w:hAnsi="Times New Roman" w:cs="Times New Roman"/>
              </w:rPr>
              <w:t>1.3</w:t>
            </w:r>
            <w:r>
              <w:rPr>
                <w:rFonts w:hint="default" w:ascii="Times New Roman" w:hAnsi="Times New Roman" w:cs="Times New Roman"/>
                <w:lang w:val="en-US" w:eastAsia="zh-CN"/>
              </w:rPr>
              <w:t xml:space="preserve"> </w:t>
            </w:r>
            <w:r>
              <w:rPr>
                <w:rFonts w:hint="default" w:ascii="Times New Roman" w:hAnsi="Times New Roman" w:cs="Times New Roman"/>
              </w:rPr>
              <w:t>kg</w:t>
            </w:r>
          </w:p>
        </w:tc>
      </w:tr>
    </w:tbl>
    <w:p w14:paraId="0586A19A">
      <w:pPr>
        <w:rPr>
          <w:rFonts w:hint="default"/>
          <w:lang w:val="en-US" w:eastAsia="zh-CN"/>
        </w:rPr>
      </w:pPr>
    </w:p>
    <w:p w14:paraId="730CC746">
      <w:pPr>
        <w:pStyle w:val="2"/>
        <w:keepNext/>
        <w:keepLines/>
        <w:pageBreakBefore w:val="0"/>
        <w:widowControl w:val="0"/>
        <w:numPr>
          <w:ilvl w:val="0"/>
          <w:numId w:val="3"/>
        </w:numPr>
        <w:kinsoku/>
        <w:wordWrap/>
        <w:overflowPunct/>
        <w:topLinePunct w:val="0"/>
        <w:autoSpaceDE/>
        <w:autoSpaceDN/>
        <w:bidi w:val="0"/>
        <w:adjustRightInd/>
        <w:snapToGrid/>
        <w:spacing w:before="0" w:after="0" w:line="240" w:lineRule="auto"/>
        <w:ind w:left="431" w:leftChars="0" w:hanging="431" w:firstLineChars="0"/>
        <w:textAlignment w:val="auto"/>
        <w:rPr>
          <w:rFonts w:hint="default"/>
          <w:lang w:val="en-US" w:eastAsia="zh-CN"/>
        </w:rPr>
      </w:pPr>
      <w:r>
        <w:rPr>
          <w:rFonts w:hint="eastAsia" w:ascii="Times New Roman" w:hAnsi="Times New Roman" w:eastAsia="微软雅黑" w:cs="Times New Roman"/>
          <w:lang w:val="en-US" w:eastAsia="zh-CN"/>
        </w:rPr>
        <w:t>Packing List</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623"/>
        <w:gridCol w:w="5511"/>
        <w:gridCol w:w="1483"/>
        <w:gridCol w:w="1431"/>
      </w:tblGrid>
      <w:tr w14:paraId="0209A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623" w:type="dxa"/>
          </w:tcPr>
          <w:p w14:paraId="57BF3547">
            <w:pPr>
              <w:rPr>
                <w:rFonts w:hint="default" w:ascii="Times New Roman" w:hAnsi="Times New Roman" w:cs="Times New Roman"/>
                <w:lang w:val="en-US" w:eastAsia="zh-CN"/>
              </w:rPr>
            </w:pPr>
            <w:r>
              <w:rPr>
                <w:rFonts w:hint="default" w:ascii="Times New Roman" w:hAnsi="Times New Roman" w:cs="Times New Roman"/>
              </w:rPr>
              <w:t>No.</w:t>
            </w:r>
          </w:p>
        </w:tc>
        <w:tc>
          <w:tcPr>
            <w:tcW w:w="5511" w:type="dxa"/>
          </w:tcPr>
          <w:p w14:paraId="02B15891">
            <w:pPr>
              <w:rPr>
                <w:rFonts w:hint="default" w:ascii="Times New Roman" w:hAnsi="Times New Roman" w:cs="Times New Roman"/>
                <w:lang w:val="en-US" w:eastAsia="zh-CN"/>
              </w:rPr>
            </w:pPr>
            <w:r>
              <w:rPr>
                <w:rFonts w:hint="default" w:ascii="Times New Roman" w:hAnsi="Times New Roman" w:cs="Times New Roman"/>
              </w:rPr>
              <w:t>Item</w:t>
            </w:r>
          </w:p>
        </w:tc>
        <w:tc>
          <w:tcPr>
            <w:tcW w:w="1483" w:type="dxa"/>
          </w:tcPr>
          <w:p w14:paraId="22766EBA">
            <w:pPr>
              <w:rPr>
                <w:rFonts w:hint="default" w:ascii="Times New Roman" w:hAnsi="Times New Roman" w:cs="Times New Roman"/>
                <w:lang w:val="en-US" w:eastAsia="zh-CN"/>
              </w:rPr>
            </w:pPr>
            <w:r>
              <w:rPr>
                <w:rFonts w:hint="default" w:ascii="Times New Roman" w:hAnsi="Times New Roman" w:cs="Times New Roman"/>
              </w:rPr>
              <w:t>Quantity</w:t>
            </w:r>
          </w:p>
        </w:tc>
        <w:tc>
          <w:tcPr>
            <w:tcW w:w="1431" w:type="dxa"/>
          </w:tcPr>
          <w:p w14:paraId="56700349">
            <w:pPr>
              <w:rPr>
                <w:rFonts w:hint="default" w:ascii="Times New Roman" w:hAnsi="Times New Roman" w:cs="Times New Roman"/>
              </w:rPr>
            </w:pPr>
            <w:r>
              <w:rPr>
                <w:rFonts w:hint="default" w:ascii="Times New Roman" w:hAnsi="Times New Roman" w:cs="Times New Roman"/>
              </w:rPr>
              <w:t>Optional </w:t>
            </w:r>
          </w:p>
        </w:tc>
      </w:tr>
      <w:tr w14:paraId="1E85E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623" w:type="dxa"/>
          </w:tcPr>
          <w:p w14:paraId="6C5D20D2">
            <w:pPr>
              <w:rPr>
                <w:rFonts w:hint="default" w:ascii="Times New Roman" w:hAnsi="Times New Roman" w:cs="Times New Roman"/>
                <w:lang w:val="en-US" w:eastAsia="zh-CN"/>
              </w:rPr>
            </w:pPr>
            <w:r>
              <w:rPr>
                <w:rFonts w:hint="default" w:ascii="Times New Roman" w:hAnsi="Times New Roman" w:cs="Times New Roman"/>
                <w:lang w:val="en-US" w:eastAsia="zh-CN"/>
              </w:rPr>
              <w:t>1</w:t>
            </w:r>
          </w:p>
        </w:tc>
        <w:tc>
          <w:tcPr>
            <w:tcW w:w="5511" w:type="dxa"/>
          </w:tcPr>
          <w:p w14:paraId="5C1C9BF0">
            <w:pPr>
              <w:rPr>
                <w:rFonts w:hint="default" w:ascii="Times New Roman" w:hAnsi="Times New Roman" w:cs="Times New Roman"/>
                <w:lang w:val="en-US" w:eastAsia="zh-CN"/>
              </w:rPr>
            </w:pPr>
            <w:r>
              <w:rPr>
                <w:rFonts w:hint="default" w:ascii="Times New Roman" w:hAnsi="Times New Roman" w:cs="Times New Roman"/>
              </w:rPr>
              <w:t>GA700 Handheld Through-Wall Radar Life Detector</w:t>
            </w:r>
          </w:p>
        </w:tc>
        <w:tc>
          <w:tcPr>
            <w:tcW w:w="1483" w:type="dxa"/>
          </w:tcPr>
          <w:p w14:paraId="7E5FA81F">
            <w:pPr>
              <w:rPr>
                <w:rFonts w:hint="default" w:ascii="Times New Roman" w:hAnsi="Times New Roman" w:cs="Times New Roman"/>
                <w:lang w:val="en-US" w:eastAsia="zh-CN"/>
              </w:rPr>
            </w:pPr>
            <w:r>
              <w:rPr>
                <w:rFonts w:hint="default" w:ascii="Times New Roman" w:hAnsi="Times New Roman" w:cs="Times New Roman"/>
              </w:rPr>
              <w:t>1 unit</w:t>
            </w:r>
          </w:p>
        </w:tc>
        <w:tc>
          <w:tcPr>
            <w:tcW w:w="1431" w:type="dxa"/>
          </w:tcPr>
          <w:p w14:paraId="511C1B33">
            <w:pPr>
              <w:rPr>
                <w:rFonts w:hint="default" w:ascii="Times New Roman" w:hAnsi="Times New Roman" w:cs="Times New Roman"/>
                <w:lang w:val="en-US" w:eastAsia="zh-CN"/>
              </w:rPr>
            </w:pPr>
            <w:r>
              <w:rPr>
                <w:rFonts w:hint="default" w:ascii="Times New Roman" w:hAnsi="Times New Roman" w:cs="Times New Roman"/>
              </w:rPr>
              <w:t xml:space="preserve">Standard </w:t>
            </w:r>
          </w:p>
        </w:tc>
      </w:tr>
      <w:tr w14:paraId="2A88C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623" w:type="dxa"/>
          </w:tcPr>
          <w:p w14:paraId="5A7AF9B1">
            <w:pPr>
              <w:rPr>
                <w:rFonts w:hint="default" w:ascii="Times New Roman" w:hAnsi="Times New Roman" w:cs="Times New Roman"/>
                <w:lang w:val="en-US" w:eastAsia="zh-CN"/>
              </w:rPr>
            </w:pPr>
            <w:r>
              <w:rPr>
                <w:rFonts w:hint="default" w:ascii="Times New Roman" w:hAnsi="Times New Roman" w:cs="Times New Roman"/>
                <w:lang w:val="en-US" w:eastAsia="zh-CN"/>
              </w:rPr>
              <w:t>2</w:t>
            </w:r>
          </w:p>
        </w:tc>
        <w:tc>
          <w:tcPr>
            <w:tcW w:w="5511" w:type="dxa"/>
          </w:tcPr>
          <w:p w14:paraId="59E3BA0C">
            <w:pPr>
              <w:rPr>
                <w:rFonts w:hint="default" w:ascii="Times New Roman" w:hAnsi="Times New Roman" w:cs="Times New Roman"/>
                <w:lang w:val="en-US" w:eastAsia="zh-CN"/>
              </w:rPr>
            </w:pPr>
            <w:r>
              <w:rPr>
                <w:rFonts w:hint="default" w:ascii="Times New Roman" w:hAnsi="Times New Roman" w:cs="Times New Roman"/>
              </w:rPr>
              <w:t>Charger</w:t>
            </w:r>
          </w:p>
        </w:tc>
        <w:tc>
          <w:tcPr>
            <w:tcW w:w="1483" w:type="dxa"/>
          </w:tcPr>
          <w:p w14:paraId="59200BB3">
            <w:pPr>
              <w:rPr>
                <w:rFonts w:hint="default" w:ascii="Times New Roman" w:hAnsi="Times New Roman" w:cs="Times New Roman"/>
                <w:lang w:val="en-US" w:eastAsia="zh-CN"/>
              </w:rPr>
            </w:pPr>
            <w:r>
              <w:rPr>
                <w:rFonts w:hint="default" w:ascii="Times New Roman" w:hAnsi="Times New Roman" w:cs="Times New Roman"/>
              </w:rPr>
              <w:t>1 set</w:t>
            </w:r>
          </w:p>
        </w:tc>
        <w:tc>
          <w:tcPr>
            <w:tcW w:w="1431" w:type="dxa"/>
          </w:tcPr>
          <w:p w14:paraId="3BFDC2B6">
            <w:pPr>
              <w:rPr>
                <w:rFonts w:hint="default" w:ascii="Times New Roman" w:hAnsi="Times New Roman" w:cs="Times New Roman"/>
                <w:lang w:val="en-US" w:eastAsia="zh-CN"/>
              </w:rPr>
            </w:pPr>
            <w:r>
              <w:rPr>
                <w:rFonts w:hint="default" w:ascii="Times New Roman" w:hAnsi="Times New Roman" w:cs="Times New Roman"/>
              </w:rPr>
              <w:t xml:space="preserve">Standard </w:t>
            </w:r>
          </w:p>
        </w:tc>
      </w:tr>
    </w:tbl>
    <w:p w14:paraId="6B203BD5">
      <w:pPr>
        <w:pStyle w:val="2"/>
        <w:keepNext/>
        <w:keepLines/>
        <w:pageBreakBefore w:val="0"/>
        <w:widowControl w:val="0"/>
        <w:numPr>
          <w:numId w:val="0"/>
        </w:numPr>
        <w:kinsoku/>
        <w:wordWrap/>
        <w:overflowPunct/>
        <w:topLinePunct w:val="0"/>
        <w:autoSpaceDE/>
        <w:autoSpaceDN/>
        <w:bidi w:val="0"/>
        <w:adjustRightInd/>
        <w:snapToGrid/>
        <w:spacing w:before="0" w:after="0" w:line="240" w:lineRule="auto"/>
        <w:ind w:leftChars="0"/>
        <w:textAlignment w:val="auto"/>
        <w:rPr>
          <w:rFonts w:hint="default" w:ascii="Times New Roman" w:hAnsi="Times New Roman" w:eastAsia="微软雅黑" w:cs="Times New Roman"/>
          <w:lang w:val="en-US" w:eastAsia="zh-CN"/>
        </w:rPr>
      </w:pPr>
    </w:p>
    <w:sectPr>
      <w:headerReference r:id="rId3" w:type="default"/>
      <w:footerReference r:id="rId4" w:type="default"/>
      <w:pgSz w:w="11906" w:h="16838"/>
      <w:pgMar w:top="1440" w:right="1274" w:bottom="1440" w:left="1800" w:header="851" w:footer="1134"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3BF95">
    <w:pPr>
      <w:pStyle w:val="14"/>
    </w:pPr>
  </w:p>
  <w:tbl>
    <w:tblPr>
      <w:tblStyle w:val="20"/>
      <w:tblpPr w:leftFromText="187" w:rightFromText="187" w:vertAnchor="text" w:tblpX="-352" w:tblpY="1"/>
      <w:tblW w:w="9933" w:type="dxa"/>
      <w:tblInd w:w="0" w:type="dxa"/>
      <w:tblLayout w:type="fixed"/>
      <w:tblCellMar>
        <w:top w:w="0" w:type="dxa"/>
        <w:left w:w="108" w:type="dxa"/>
        <w:bottom w:w="0" w:type="dxa"/>
        <w:right w:w="108" w:type="dxa"/>
      </w:tblCellMar>
    </w:tblPr>
    <w:tblGrid>
      <w:gridCol w:w="4446"/>
      <w:gridCol w:w="902"/>
      <w:gridCol w:w="4585"/>
    </w:tblGrid>
    <w:tr w14:paraId="726DDB88">
      <w:tblPrEx>
        <w:tblCellMar>
          <w:top w:w="0" w:type="dxa"/>
          <w:left w:w="108" w:type="dxa"/>
          <w:bottom w:w="0" w:type="dxa"/>
          <w:right w:w="108" w:type="dxa"/>
        </w:tblCellMar>
      </w:tblPrEx>
      <w:trPr>
        <w:trHeight w:val="1134" w:hRule="atLeast"/>
      </w:trPr>
      <w:tc>
        <w:tcPr>
          <w:tcW w:w="4446" w:type="dxa"/>
        </w:tcPr>
        <w:p w14:paraId="762B72B6">
          <w:pPr>
            <w:pStyle w:val="15"/>
            <w:keepNext w:val="0"/>
            <w:keepLines w:val="0"/>
            <w:suppressLineNumbers w:val="0"/>
            <w:spacing w:before="0" w:beforeAutospacing="0" w:after="0" w:afterAutospacing="0"/>
            <w:ind w:left="0" w:right="0"/>
            <w:jc w:val="left"/>
            <w:rPr>
              <w:rFonts w:hint="default" w:ascii="Cambria" w:hAnsi="Cambria" w:cs="Cambria"/>
              <w:b/>
              <w:bCs/>
            </w:rPr>
          </w:pPr>
          <w:bookmarkStart w:id="0" w:name="OLE_LINK3" w:colFirst="0" w:colLast="2"/>
          <w:r>
            <w:rPr>
              <w:rFonts w:hint="default" w:ascii="Cambria" w:hAnsi="Cambria" w:cs="Cambria"/>
              <w:b/>
              <w:bCs/>
            </w:rPr>
            <w:t>Product data info</w:t>
          </w:r>
          <w:r>
            <w:rPr>
              <w:rFonts w:hint="eastAsia" w:ascii="Cambria" w:hAnsi="Cambria" w:cs="Cambria"/>
              <w:b/>
              <w:bCs/>
            </w:rPr>
            <w:t>r</w:t>
          </w:r>
          <w:r>
            <w:rPr>
              <w:rFonts w:hint="default" w:ascii="Cambria" w:hAnsi="Cambria" w:cs="Cambria"/>
              <w:b/>
              <w:bCs/>
            </w:rPr>
            <w:t xml:space="preserve">mation is current as of publication data. Products conform to specifications per the terms of </w:t>
          </w:r>
          <w:r>
            <w:rPr>
              <w:rFonts w:hint="eastAsia" w:ascii="Cambria" w:hAnsi="Cambria" w:cs="Cambria"/>
              <w:b/>
              <w:bCs/>
            </w:rPr>
            <w:t>Optosky</w:t>
          </w:r>
          <w:r>
            <w:rPr>
              <w:rFonts w:hint="default" w:ascii="Cambria" w:hAnsi="Cambria" w:cs="Cambria"/>
              <w:b/>
              <w:bCs/>
            </w:rPr>
            <w:t xml:space="preserve"> Standard warranty.</w:t>
          </w:r>
        </w:p>
      </w:tc>
      <w:tc>
        <w:tcPr>
          <w:tcW w:w="902" w:type="dxa"/>
          <w:vAlign w:val="center"/>
        </w:tcPr>
        <w:p w14:paraId="64B8EC4E">
          <w:pPr>
            <w:pStyle w:val="30"/>
            <w:keepNext w:val="0"/>
            <w:keepLines w:val="0"/>
            <w:widowControl/>
            <w:suppressLineNumbers w:val="0"/>
            <w:spacing w:before="0" w:beforeAutospacing="0" w:after="0" w:afterAutospacing="0"/>
            <w:ind w:left="0" w:right="0"/>
            <w:rPr>
              <w:rFonts w:hint="default" w:ascii="Cambria" w:hAnsi="Cambria" w:cs="Cambria"/>
            </w:rPr>
          </w:pPr>
          <w:r>
            <w:rPr>
              <w:rFonts w:hint="default" w:ascii="Cambria" w:hAnsi="Cambria" w:cs="Cambria"/>
              <w:b/>
              <w:bCs/>
            </w:rPr>
            <w:t xml:space="preserve"> </w:t>
          </w:r>
          <w:r>
            <w:rPr>
              <w:rFonts w:hint="default"/>
            </w:rPr>
            <w:fldChar w:fldCharType="begin"/>
          </w:r>
          <w:r>
            <w:rPr>
              <w:rFonts w:hint="default"/>
            </w:rPr>
            <w:instrText xml:space="preserve"> PAGE  \* MERGEFORMAT </w:instrText>
          </w:r>
          <w:r>
            <w:rPr>
              <w:rFonts w:hint="default"/>
            </w:rPr>
            <w:fldChar w:fldCharType="separate"/>
          </w:r>
          <w:r>
            <w:rPr>
              <w:rFonts w:hint="default" w:ascii="Cambria" w:hAnsi="Cambria" w:cs="Cambria"/>
              <w:b/>
              <w:bCs/>
              <w:lang w:val="zh-CN"/>
            </w:rPr>
            <w:t>1</w:t>
          </w:r>
          <w:r>
            <w:rPr>
              <w:rFonts w:hint="default" w:ascii="Cambria" w:hAnsi="Cambria" w:cs="Cambria"/>
              <w:b/>
              <w:bCs/>
              <w:lang w:val="zh-CN"/>
            </w:rPr>
            <w:fldChar w:fldCharType="end"/>
          </w:r>
        </w:p>
      </w:tc>
      <w:tc>
        <w:tcPr>
          <w:tcW w:w="4585" w:type="dxa"/>
        </w:tcPr>
        <w:p w14:paraId="187DF5E0">
          <w:pPr>
            <w:pStyle w:val="15"/>
            <w:jc w:val="left"/>
            <w:rPr>
              <w:rFonts w:ascii="Cambria" w:hAnsi="Cambria" w:cs="Cambria"/>
              <w:b/>
              <w:bCs/>
            </w:rPr>
          </w:pPr>
          <w:r>
            <w:rPr>
              <w:rFonts w:hint="default" w:ascii="Cambria" w:hAnsi="Cambria" w:cs="Cambria"/>
              <w:b/>
              <w:bCs/>
            </w:rPr>
            <w:t xml:space="preserve">Copyright </w:t>
          </w:r>
          <w:r>
            <w:rPr>
              <w:rFonts w:hint="default" w:ascii="Arial" w:hAnsi="Arial" w:cs="Arial"/>
              <w:b/>
              <w:bCs/>
            </w:rPr>
            <w:t>©</w:t>
          </w:r>
          <w:r>
            <w:rPr>
              <w:rFonts w:hint="default" w:ascii="Cambria" w:hAnsi="Cambria" w:cs="Cambria"/>
              <w:b/>
              <w:bCs/>
            </w:rPr>
            <w:t xml:space="preserve"> </w:t>
          </w:r>
          <w:r>
            <w:rPr>
              <w:rFonts w:hint="eastAsia" w:ascii="Cambria" w:hAnsi="Cambria" w:cs="Cambria"/>
              <w:b/>
              <w:bCs/>
            </w:rPr>
            <w:t>Optosky</w:t>
          </w:r>
          <w:r>
            <w:rPr>
              <w:rFonts w:hint="default" w:ascii="Cambria" w:hAnsi="Cambria" w:cs="Cambria"/>
              <w:b/>
              <w:bCs/>
            </w:rPr>
            <w:t xml:space="preserve">(Xiamen) Photonics Inc. </w:t>
          </w:r>
          <w:r>
            <w:rPr>
              <w:rFonts w:ascii="Cambria" w:hAnsi="Cambria" w:cs="Cambria"/>
              <w:b/>
              <w:bCs/>
            </w:rPr>
            <w:t xml:space="preserve">Floor 5, F02Bld., 3rd Software Park, Jimei, Xiamen, China </w:t>
          </w:r>
        </w:p>
        <w:p w14:paraId="3DDA8321">
          <w:pPr>
            <w:pStyle w:val="15"/>
            <w:keepNext w:val="0"/>
            <w:keepLines w:val="0"/>
            <w:suppressLineNumbers w:val="0"/>
            <w:spacing w:before="0" w:beforeAutospacing="0" w:after="0" w:afterAutospacing="0"/>
            <w:ind w:left="0" w:right="0"/>
            <w:jc w:val="left"/>
            <w:rPr>
              <w:rFonts w:hint="default" w:ascii="Cambria" w:hAnsi="Cambria" w:cs="Cambria"/>
              <w:b/>
              <w:bCs/>
            </w:rPr>
          </w:pPr>
          <w:r>
            <w:rPr>
              <w:rFonts w:ascii="Cambria" w:hAnsi="Cambria" w:cs="Cambria"/>
              <w:b/>
              <w:bCs/>
            </w:rPr>
            <w:t>Tel: +86-592</w:t>
          </w:r>
          <w:r>
            <w:rPr>
              <w:rFonts w:hint="eastAsia" w:ascii="Cambria" w:hAnsi="Cambria" w:cs="Cambria"/>
              <w:b/>
              <w:bCs/>
            </w:rPr>
            <w:t>-</w:t>
          </w:r>
          <w:r>
            <w:rPr>
              <w:rFonts w:ascii="Cambria" w:hAnsi="Cambria" w:cs="Cambria"/>
              <w:b/>
              <w:bCs/>
            </w:rPr>
            <w:t>6102588</w:t>
          </w:r>
        </w:p>
      </w:tc>
    </w:tr>
    <w:bookmarkEnd w:id="0"/>
  </w:tbl>
  <w:p w14:paraId="6D8215D5">
    <w:pPr>
      <w:pStyle w:val="14"/>
      <w:rPr>
        <w:rFonts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85B32">
    <w:pPr>
      <w:pStyle w:val="15"/>
      <w:tabs>
        <w:tab w:val="right" w:pos="8931"/>
        <w:tab w:val="clear" w:pos="8306"/>
      </w:tabs>
      <w:ind w:left="-427" w:leftChars="-204" w:right="-99" w:rightChars="-47" w:hanging="1" w:hangingChars="1"/>
      <w:jc w:val="right"/>
      <w:rPr>
        <w:rFonts w:hint="default" w:ascii="Times New Roman" w:hAnsi="Times New Roman" w:cs="Times New Roman"/>
        <w:color w:val="C00000"/>
        <w:sz w:val="48"/>
        <w:szCs w:val="48"/>
      </w:rPr>
    </w:pPr>
    <w:r>
      <w:drawing>
        <wp:anchor distT="0" distB="0" distL="114300" distR="114300" simplePos="0" relativeHeight="251660288" behindDoc="0" locked="0" layoutInCell="1" allowOverlap="1">
          <wp:simplePos x="0" y="0"/>
          <wp:positionH relativeFrom="column">
            <wp:posOffset>6985</wp:posOffset>
          </wp:positionH>
          <wp:positionV relativeFrom="paragraph">
            <wp:posOffset>18415</wp:posOffset>
          </wp:positionV>
          <wp:extent cx="1400175" cy="367030"/>
          <wp:effectExtent l="0" t="0" r="9525" b="1270"/>
          <wp:wrapNone/>
          <wp:docPr id="33" name="图片 33" descr="lALPBE1XeOeWZAvNAefNB0I_1858_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lALPBE1XeOeWZAvNAefNB0I_1858_487"/>
                  <pic:cNvPicPr>
                    <a:picLocks noChangeAspect="1"/>
                  </pic:cNvPicPr>
                </pic:nvPicPr>
                <pic:blipFill>
                  <a:blip r:embed="rId1"/>
                  <a:stretch>
                    <a:fillRect/>
                  </a:stretch>
                </pic:blipFill>
                <pic:spPr>
                  <a:xfrm>
                    <a:off x="0" y="0"/>
                    <a:ext cx="1400175" cy="367030"/>
                  </a:xfrm>
                  <a:prstGeom prst="rect">
                    <a:avLst/>
                  </a:prstGeom>
                </pic:spPr>
              </pic:pic>
            </a:graphicData>
          </a:graphic>
        </wp:anchor>
      </w:drawing>
    </w:r>
    <w:r>
      <w:rPr>
        <w:rFonts w:hint="default" w:ascii="Times New Roman" w:hAnsi="Times New Roman" w:cs="Times New Roman"/>
        <w:b/>
        <w:bCs/>
        <w:sz w:val="48"/>
        <w:szCs w:val="48"/>
      </w:rPr>
      <w:t>Data</w:t>
    </w:r>
    <w:r>
      <w:rPr>
        <w:rFonts w:hint="eastAsia" w:ascii="Times New Roman" w:hAnsi="Times New Roman" w:cs="Times New Roman"/>
        <w:b/>
        <w:bCs/>
        <w:sz w:val="48"/>
        <w:szCs w:val="48"/>
        <w:lang w:val="en-US" w:eastAsia="zh-CN"/>
      </w:rPr>
      <w:t>s</w:t>
    </w:r>
    <w:r>
      <w:rPr>
        <w:rFonts w:hint="default" w:ascii="Times New Roman" w:hAnsi="Times New Roman" w:cs="Times New Roman"/>
        <w:b/>
        <w:bCs/>
        <w:sz w:val="48"/>
        <w:szCs w:val="48"/>
      </w:rPr>
      <w:t>heet</w:t>
    </w:r>
  </w:p>
  <w:p w14:paraId="2895842F">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991246"/>
    <w:multiLevelType w:val="singleLevel"/>
    <w:tmpl w:val="81991246"/>
    <w:lvl w:ilvl="0" w:tentative="0">
      <w:start w:val="1"/>
      <w:numFmt w:val="bullet"/>
      <w:lvlText w:val=""/>
      <w:lvlJc w:val="left"/>
      <w:pPr>
        <w:ind w:left="420" w:hanging="420"/>
      </w:pPr>
      <w:rPr>
        <w:rFonts w:hint="default" w:ascii="Wingdings" w:hAnsi="Wingdings"/>
      </w:rPr>
    </w:lvl>
  </w:abstractNum>
  <w:abstractNum w:abstractNumId="1">
    <w:nsid w:val="08D756EE"/>
    <w:multiLevelType w:val="multilevel"/>
    <w:tmpl w:val="08D756EE"/>
    <w:lvl w:ilvl="0" w:tentative="0">
      <w:start w:val="1"/>
      <w:numFmt w:val="decimal"/>
      <w:pStyle w:val="2"/>
      <w:lvlText w:val="%1"/>
      <w:lvlJc w:val="left"/>
      <w:pPr>
        <w:ind w:left="432" w:hanging="432"/>
      </w:pPr>
      <w:rPr>
        <w:color w:val="auto"/>
      </w:rPr>
    </w:lvl>
    <w:lvl w:ilvl="1" w:tentative="0">
      <w:start w:val="1"/>
      <w:numFmt w:val="decimal"/>
      <w:pStyle w:val="3"/>
      <w:lvlText w:val="%1.%2"/>
      <w:lvlJc w:val="left"/>
      <w:pPr>
        <w:ind w:left="576" w:hanging="576"/>
      </w:pPr>
      <w:rPr>
        <w:rFonts w:hint="default"/>
        <w:sz w:val="16"/>
        <w:szCs w:val="16"/>
      </w:rPr>
    </w:lvl>
    <w:lvl w:ilvl="2" w:tentative="0">
      <w:start w:val="1"/>
      <w:numFmt w:val="decimal"/>
      <w:pStyle w:val="4"/>
      <w:lvlText w:val="%1.%2.%3"/>
      <w:lvlJc w:val="left"/>
      <w:pPr>
        <w:ind w:left="720" w:hanging="720"/>
      </w:pPr>
    </w:lvl>
    <w:lvl w:ilvl="3" w:tentative="0">
      <w:start w:val="1"/>
      <w:numFmt w:val="decimal"/>
      <w:pStyle w:val="5"/>
      <w:lvlText w:val="%1.%2.%3.%4"/>
      <w:lvlJc w:val="left"/>
      <w:pPr>
        <w:ind w:left="864" w:hanging="864"/>
      </w:pPr>
    </w:lvl>
    <w:lvl w:ilvl="4" w:tentative="0">
      <w:start w:val="1"/>
      <w:numFmt w:val="decimal"/>
      <w:pStyle w:val="6"/>
      <w:lvlText w:val="%1.%2.%3.%4.%5"/>
      <w:lvlJc w:val="left"/>
      <w:pPr>
        <w:ind w:left="1008" w:hanging="1008"/>
      </w:pPr>
    </w:lvl>
    <w:lvl w:ilvl="5" w:tentative="0">
      <w:start w:val="1"/>
      <w:numFmt w:val="decimal"/>
      <w:pStyle w:val="7"/>
      <w:lvlText w:val="%1.%2.%3.%4.%5.%6"/>
      <w:lvlJc w:val="left"/>
      <w:pPr>
        <w:ind w:left="1152" w:hanging="1152"/>
      </w:pPr>
    </w:lvl>
    <w:lvl w:ilvl="6" w:tentative="0">
      <w:start w:val="1"/>
      <w:numFmt w:val="decimal"/>
      <w:pStyle w:val="8"/>
      <w:lvlText w:val="%1.%2.%3.%4.%5.%6.%7"/>
      <w:lvlJc w:val="left"/>
      <w:pPr>
        <w:ind w:left="1296" w:hanging="1296"/>
      </w:pPr>
    </w:lvl>
    <w:lvl w:ilvl="7" w:tentative="0">
      <w:start w:val="1"/>
      <w:numFmt w:val="decimal"/>
      <w:pStyle w:val="9"/>
      <w:lvlText w:val="%1.%2.%3.%4.%5.%6.%7.%8"/>
      <w:lvlJc w:val="left"/>
      <w:pPr>
        <w:ind w:left="1440" w:hanging="1440"/>
      </w:pPr>
    </w:lvl>
    <w:lvl w:ilvl="8" w:tentative="0">
      <w:start w:val="1"/>
      <w:numFmt w:val="decimal"/>
      <w:pStyle w:val="10"/>
      <w:lvlText w:val="%1.%2.%3.%4.%5.%6.%7.%8.%9"/>
      <w:lvlJc w:val="left"/>
      <w:pPr>
        <w:ind w:left="1584" w:hanging="1584"/>
      </w:pPr>
    </w:lvl>
  </w:abstractNum>
  <w:abstractNum w:abstractNumId="2">
    <w:nsid w:val="4A2A0023"/>
    <w:multiLevelType w:val="singleLevel"/>
    <w:tmpl w:val="4A2A0023"/>
    <w:lvl w:ilvl="0" w:tentative="0">
      <w:start w:val="1"/>
      <w:numFmt w:val="decimal"/>
      <w:suff w:val="space"/>
      <w:lvlText w:val="%1."/>
      <w:lvlJc w:val="left"/>
      <w:rPr>
        <w:rFonts w:hint="default"/>
        <w:sz w:val="44"/>
        <w:szCs w:val="44"/>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zODc2MGYyYTg5ZGQ1OTIyYjQ2NmQ3ZGExMWU4NDEifQ=="/>
  </w:docVars>
  <w:rsids>
    <w:rsidRoot w:val="00DB1F41"/>
    <w:rsid w:val="000032D1"/>
    <w:rsid w:val="0001542F"/>
    <w:rsid w:val="00032930"/>
    <w:rsid w:val="0003417E"/>
    <w:rsid w:val="00036A68"/>
    <w:rsid w:val="0004236A"/>
    <w:rsid w:val="00043152"/>
    <w:rsid w:val="00043536"/>
    <w:rsid w:val="00045125"/>
    <w:rsid w:val="000458F4"/>
    <w:rsid w:val="00047195"/>
    <w:rsid w:val="0005090E"/>
    <w:rsid w:val="00053BD4"/>
    <w:rsid w:val="00060900"/>
    <w:rsid w:val="00061A27"/>
    <w:rsid w:val="000622A1"/>
    <w:rsid w:val="00062868"/>
    <w:rsid w:val="00063612"/>
    <w:rsid w:val="000708DD"/>
    <w:rsid w:val="00071CF0"/>
    <w:rsid w:val="00076EFA"/>
    <w:rsid w:val="00081B67"/>
    <w:rsid w:val="00081FC9"/>
    <w:rsid w:val="000825F7"/>
    <w:rsid w:val="00083249"/>
    <w:rsid w:val="000833A9"/>
    <w:rsid w:val="00085E2A"/>
    <w:rsid w:val="000929B7"/>
    <w:rsid w:val="000A2594"/>
    <w:rsid w:val="000B5B9E"/>
    <w:rsid w:val="000B7373"/>
    <w:rsid w:val="000C0EA1"/>
    <w:rsid w:val="000C61DD"/>
    <w:rsid w:val="000D13A3"/>
    <w:rsid w:val="000D7013"/>
    <w:rsid w:val="000E09E8"/>
    <w:rsid w:val="000E0CD6"/>
    <w:rsid w:val="000E1D87"/>
    <w:rsid w:val="000E3F91"/>
    <w:rsid w:val="000E412E"/>
    <w:rsid w:val="000E730A"/>
    <w:rsid w:val="000E7D74"/>
    <w:rsid w:val="000F1E59"/>
    <w:rsid w:val="000F2141"/>
    <w:rsid w:val="000F679F"/>
    <w:rsid w:val="000F6ADB"/>
    <w:rsid w:val="00100174"/>
    <w:rsid w:val="0010368D"/>
    <w:rsid w:val="00104CC5"/>
    <w:rsid w:val="00105EAF"/>
    <w:rsid w:val="0010753C"/>
    <w:rsid w:val="00111506"/>
    <w:rsid w:val="00112C5C"/>
    <w:rsid w:val="00116055"/>
    <w:rsid w:val="001160EA"/>
    <w:rsid w:val="00126A65"/>
    <w:rsid w:val="001378A6"/>
    <w:rsid w:val="0014545C"/>
    <w:rsid w:val="00151271"/>
    <w:rsid w:val="00153DE1"/>
    <w:rsid w:val="001548D0"/>
    <w:rsid w:val="0016065F"/>
    <w:rsid w:val="0016308C"/>
    <w:rsid w:val="0016407E"/>
    <w:rsid w:val="00175976"/>
    <w:rsid w:val="00176845"/>
    <w:rsid w:val="00183C02"/>
    <w:rsid w:val="00183F25"/>
    <w:rsid w:val="0019698C"/>
    <w:rsid w:val="001B73FF"/>
    <w:rsid w:val="001C5C9C"/>
    <w:rsid w:val="001C7DC5"/>
    <w:rsid w:val="001D081E"/>
    <w:rsid w:val="001E0879"/>
    <w:rsid w:val="001E2252"/>
    <w:rsid w:val="001E4AB1"/>
    <w:rsid w:val="001E4B35"/>
    <w:rsid w:val="001E7177"/>
    <w:rsid w:val="001F5145"/>
    <w:rsid w:val="002010F5"/>
    <w:rsid w:val="0020275A"/>
    <w:rsid w:val="00212987"/>
    <w:rsid w:val="0022346E"/>
    <w:rsid w:val="00223D3D"/>
    <w:rsid w:val="00224112"/>
    <w:rsid w:val="002244FF"/>
    <w:rsid w:val="00224F75"/>
    <w:rsid w:val="002323DB"/>
    <w:rsid w:val="00234D85"/>
    <w:rsid w:val="00237F83"/>
    <w:rsid w:val="002419F9"/>
    <w:rsid w:val="00246EAA"/>
    <w:rsid w:val="00250D60"/>
    <w:rsid w:val="00254DE6"/>
    <w:rsid w:val="0025599B"/>
    <w:rsid w:val="002607B2"/>
    <w:rsid w:val="00260E39"/>
    <w:rsid w:val="002652E4"/>
    <w:rsid w:val="00270E9A"/>
    <w:rsid w:val="002726A8"/>
    <w:rsid w:val="00273FEC"/>
    <w:rsid w:val="002752E8"/>
    <w:rsid w:val="00276021"/>
    <w:rsid w:val="00277563"/>
    <w:rsid w:val="00281C9F"/>
    <w:rsid w:val="00282213"/>
    <w:rsid w:val="00286226"/>
    <w:rsid w:val="00287C23"/>
    <w:rsid w:val="002913C3"/>
    <w:rsid w:val="0029416C"/>
    <w:rsid w:val="00297505"/>
    <w:rsid w:val="002A11A0"/>
    <w:rsid w:val="002A6D69"/>
    <w:rsid w:val="002B06E2"/>
    <w:rsid w:val="002B0C9A"/>
    <w:rsid w:val="002B1833"/>
    <w:rsid w:val="002B786A"/>
    <w:rsid w:val="002B78F0"/>
    <w:rsid w:val="002C01DC"/>
    <w:rsid w:val="002C203F"/>
    <w:rsid w:val="002C48D5"/>
    <w:rsid w:val="002D1668"/>
    <w:rsid w:val="002E03CA"/>
    <w:rsid w:val="002E47A9"/>
    <w:rsid w:val="002E4F1A"/>
    <w:rsid w:val="002E610E"/>
    <w:rsid w:val="002E6260"/>
    <w:rsid w:val="002E7899"/>
    <w:rsid w:val="002F5B3B"/>
    <w:rsid w:val="002F66B5"/>
    <w:rsid w:val="002F6D6C"/>
    <w:rsid w:val="00301D6E"/>
    <w:rsid w:val="00307709"/>
    <w:rsid w:val="00314CF3"/>
    <w:rsid w:val="003169BB"/>
    <w:rsid w:val="00316DFA"/>
    <w:rsid w:val="0032300E"/>
    <w:rsid w:val="00326734"/>
    <w:rsid w:val="00327A6E"/>
    <w:rsid w:val="00333238"/>
    <w:rsid w:val="00334881"/>
    <w:rsid w:val="003353A5"/>
    <w:rsid w:val="003502D6"/>
    <w:rsid w:val="00350946"/>
    <w:rsid w:val="003549EC"/>
    <w:rsid w:val="00356A0F"/>
    <w:rsid w:val="00357868"/>
    <w:rsid w:val="003627C7"/>
    <w:rsid w:val="00374A67"/>
    <w:rsid w:val="00374E6F"/>
    <w:rsid w:val="003750A5"/>
    <w:rsid w:val="00375F71"/>
    <w:rsid w:val="00376C37"/>
    <w:rsid w:val="00376E25"/>
    <w:rsid w:val="00380159"/>
    <w:rsid w:val="0038026A"/>
    <w:rsid w:val="003848AD"/>
    <w:rsid w:val="00392228"/>
    <w:rsid w:val="003A4EDC"/>
    <w:rsid w:val="003A5B88"/>
    <w:rsid w:val="003A5D08"/>
    <w:rsid w:val="003A7B25"/>
    <w:rsid w:val="003B6BAA"/>
    <w:rsid w:val="003C42B1"/>
    <w:rsid w:val="003C44CF"/>
    <w:rsid w:val="003D0663"/>
    <w:rsid w:val="003D07CC"/>
    <w:rsid w:val="003D1103"/>
    <w:rsid w:val="003D17A2"/>
    <w:rsid w:val="003D39C3"/>
    <w:rsid w:val="003D5F5F"/>
    <w:rsid w:val="003E05A7"/>
    <w:rsid w:val="003E42AF"/>
    <w:rsid w:val="003E4958"/>
    <w:rsid w:val="003E4AE4"/>
    <w:rsid w:val="003E5269"/>
    <w:rsid w:val="003E65F6"/>
    <w:rsid w:val="003F1270"/>
    <w:rsid w:val="003F1906"/>
    <w:rsid w:val="003F47B6"/>
    <w:rsid w:val="004014AF"/>
    <w:rsid w:val="004115EC"/>
    <w:rsid w:val="00411D3F"/>
    <w:rsid w:val="00416DCE"/>
    <w:rsid w:val="0042217C"/>
    <w:rsid w:val="00424CDC"/>
    <w:rsid w:val="00425FC5"/>
    <w:rsid w:val="00427A35"/>
    <w:rsid w:val="004304AF"/>
    <w:rsid w:val="00441281"/>
    <w:rsid w:val="0044199F"/>
    <w:rsid w:val="00441A66"/>
    <w:rsid w:val="00442C7C"/>
    <w:rsid w:val="004439D2"/>
    <w:rsid w:val="00443B38"/>
    <w:rsid w:val="00445F5F"/>
    <w:rsid w:val="00445FAE"/>
    <w:rsid w:val="00450146"/>
    <w:rsid w:val="00452625"/>
    <w:rsid w:val="00454340"/>
    <w:rsid w:val="00457E5B"/>
    <w:rsid w:val="00460109"/>
    <w:rsid w:val="00470F8A"/>
    <w:rsid w:val="00473B8E"/>
    <w:rsid w:val="00481F7A"/>
    <w:rsid w:val="0048764B"/>
    <w:rsid w:val="00492CDB"/>
    <w:rsid w:val="00493D54"/>
    <w:rsid w:val="004956A0"/>
    <w:rsid w:val="004A2E28"/>
    <w:rsid w:val="004A4058"/>
    <w:rsid w:val="004A4DA6"/>
    <w:rsid w:val="004A7BA0"/>
    <w:rsid w:val="004B29C3"/>
    <w:rsid w:val="004B4201"/>
    <w:rsid w:val="004B42D4"/>
    <w:rsid w:val="004B4716"/>
    <w:rsid w:val="004B6B28"/>
    <w:rsid w:val="004C24CF"/>
    <w:rsid w:val="004C307B"/>
    <w:rsid w:val="004C5A27"/>
    <w:rsid w:val="004D0A32"/>
    <w:rsid w:val="004D11CF"/>
    <w:rsid w:val="004E0675"/>
    <w:rsid w:val="004E154A"/>
    <w:rsid w:val="004E449F"/>
    <w:rsid w:val="004E4658"/>
    <w:rsid w:val="004F1A00"/>
    <w:rsid w:val="004F21D2"/>
    <w:rsid w:val="005124B9"/>
    <w:rsid w:val="00515159"/>
    <w:rsid w:val="005178D7"/>
    <w:rsid w:val="00520B1D"/>
    <w:rsid w:val="00520E54"/>
    <w:rsid w:val="00520F89"/>
    <w:rsid w:val="00522213"/>
    <w:rsid w:val="00525CA3"/>
    <w:rsid w:val="00526213"/>
    <w:rsid w:val="0053385B"/>
    <w:rsid w:val="00537FD3"/>
    <w:rsid w:val="00543E94"/>
    <w:rsid w:val="00554004"/>
    <w:rsid w:val="005554F7"/>
    <w:rsid w:val="00556BD9"/>
    <w:rsid w:val="00567F37"/>
    <w:rsid w:val="00570B30"/>
    <w:rsid w:val="00570EED"/>
    <w:rsid w:val="005756BE"/>
    <w:rsid w:val="00580CE9"/>
    <w:rsid w:val="00583E38"/>
    <w:rsid w:val="005865F3"/>
    <w:rsid w:val="00587402"/>
    <w:rsid w:val="00593855"/>
    <w:rsid w:val="005A05EE"/>
    <w:rsid w:val="005A3E16"/>
    <w:rsid w:val="005B63A3"/>
    <w:rsid w:val="005C251A"/>
    <w:rsid w:val="005C34D4"/>
    <w:rsid w:val="005D1959"/>
    <w:rsid w:val="005E068B"/>
    <w:rsid w:val="005E1CB2"/>
    <w:rsid w:val="005E238A"/>
    <w:rsid w:val="005E5E32"/>
    <w:rsid w:val="005E6441"/>
    <w:rsid w:val="005F345C"/>
    <w:rsid w:val="00602F8B"/>
    <w:rsid w:val="00605AC6"/>
    <w:rsid w:val="006071FA"/>
    <w:rsid w:val="00621484"/>
    <w:rsid w:val="006334CB"/>
    <w:rsid w:val="00633D99"/>
    <w:rsid w:val="00634C13"/>
    <w:rsid w:val="00636725"/>
    <w:rsid w:val="006369FE"/>
    <w:rsid w:val="006530F4"/>
    <w:rsid w:val="00654A9B"/>
    <w:rsid w:val="00665EF9"/>
    <w:rsid w:val="00670981"/>
    <w:rsid w:val="00671217"/>
    <w:rsid w:val="00683482"/>
    <w:rsid w:val="0068530A"/>
    <w:rsid w:val="00685DA3"/>
    <w:rsid w:val="00686134"/>
    <w:rsid w:val="006867B3"/>
    <w:rsid w:val="0068768A"/>
    <w:rsid w:val="006903E5"/>
    <w:rsid w:val="00690703"/>
    <w:rsid w:val="00694AE3"/>
    <w:rsid w:val="006A4A85"/>
    <w:rsid w:val="006A5185"/>
    <w:rsid w:val="006A7FC9"/>
    <w:rsid w:val="006B1997"/>
    <w:rsid w:val="006B353A"/>
    <w:rsid w:val="006B3D07"/>
    <w:rsid w:val="006C19AF"/>
    <w:rsid w:val="006C2D2A"/>
    <w:rsid w:val="006D251A"/>
    <w:rsid w:val="006D2EA4"/>
    <w:rsid w:val="006D3AAF"/>
    <w:rsid w:val="006D640E"/>
    <w:rsid w:val="006D7E5F"/>
    <w:rsid w:val="006E47B4"/>
    <w:rsid w:val="006E5966"/>
    <w:rsid w:val="006F43E5"/>
    <w:rsid w:val="006F4C20"/>
    <w:rsid w:val="006F776A"/>
    <w:rsid w:val="007062E1"/>
    <w:rsid w:val="007119DE"/>
    <w:rsid w:val="00714A8D"/>
    <w:rsid w:val="00723B36"/>
    <w:rsid w:val="00737782"/>
    <w:rsid w:val="00737A20"/>
    <w:rsid w:val="00741982"/>
    <w:rsid w:val="00743BEF"/>
    <w:rsid w:val="0074609C"/>
    <w:rsid w:val="007465C8"/>
    <w:rsid w:val="007477AB"/>
    <w:rsid w:val="00750BC1"/>
    <w:rsid w:val="00756D9E"/>
    <w:rsid w:val="00757996"/>
    <w:rsid w:val="0076272F"/>
    <w:rsid w:val="007659B5"/>
    <w:rsid w:val="007665B8"/>
    <w:rsid w:val="007672F7"/>
    <w:rsid w:val="0078251C"/>
    <w:rsid w:val="00785B72"/>
    <w:rsid w:val="00787237"/>
    <w:rsid w:val="0079224F"/>
    <w:rsid w:val="00792F23"/>
    <w:rsid w:val="00793654"/>
    <w:rsid w:val="0079399A"/>
    <w:rsid w:val="00794E15"/>
    <w:rsid w:val="00797B39"/>
    <w:rsid w:val="007A1553"/>
    <w:rsid w:val="007A35AA"/>
    <w:rsid w:val="007B60DF"/>
    <w:rsid w:val="007B6BFA"/>
    <w:rsid w:val="007C2C1B"/>
    <w:rsid w:val="007C63DB"/>
    <w:rsid w:val="007C7131"/>
    <w:rsid w:val="007D1153"/>
    <w:rsid w:val="007E125D"/>
    <w:rsid w:val="007E58F2"/>
    <w:rsid w:val="007F724B"/>
    <w:rsid w:val="007F7E9A"/>
    <w:rsid w:val="008020C6"/>
    <w:rsid w:val="008051FE"/>
    <w:rsid w:val="008160CF"/>
    <w:rsid w:val="008227E4"/>
    <w:rsid w:val="008274E7"/>
    <w:rsid w:val="00830B9B"/>
    <w:rsid w:val="00832DA4"/>
    <w:rsid w:val="00836E0B"/>
    <w:rsid w:val="00842A8A"/>
    <w:rsid w:val="00853997"/>
    <w:rsid w:val="0085408D"/>
    <w:rsid w:val="00854589"/>
    <w:rsid w:val="00855BF5"/>
    <w:rsid w:val="00856181"/>
    <w:rsid w:val="00857E66"/>
    <w:rsid w:val="008648BC"/>
    <w:rsid w:val="00865D59"/>
    <w:rsid w:val="008671D2"/>
    <w:rsid w:val="00867870"/>
    <w:rsid w:val="00867B43"/>
    <w:rsid w:val="008716FD"/>
    <w:rsid w:val="008729C3"/>
    <w:rsid w:val="00876A35"/>
    <w:rsid w:val="00877B74"/>
    <w:rsid w:val="00881E99"/>
    <w:rsid w:val="008838F3"/>
    <w:rsid w:val="00883F2F"/>
    <w:rsid w:val="008841FE"/>
    <w:rsid w:val="00884A41"/>
    <w:rsid w:val="00890A29"/>
    <w:rsid w:val="0089172C"/>
    <w:rsid w:val="008A133F"/>
    <w:rsid w:val="008A58D2"/>
    <w:rsid w:val="008A5B3B"/>
    <w:rsid w:val="008A70B1"/>
    <w:rsid w:val="008B0D7C"/>
    <w:rsid w:val="008B7822"/>
    <w:rsid w:val="008C524E"/>
    <w:rsid w:val="008C7D6C"/>
    <w:rsid w:val="008C7E88"/>
    <w:rsid w:val="008D1794"/>
    <w:rsid w:val="008D33BC"/>
    <w:rsid w:val="008D3D79"/>
    <w:rsid w:val="008E18C3"/>
    <w:rsid w:val="008E3941"/>
    <w:rsid w:val="008E5E14"/>
    <w:rsid w:val="008E78A5"/>
    <w:rsid w:val="008F55EF"/>
    <w:rsid w:val="00906EAB"/>
    <w:rsid w:val="00907C65"/>
    <w:rsid w:val="00911711"/>
    <w:rsid w:val="00913703"/>
    <w:rsid w:val="00914185"/>
    <w:rsid w:val="0091613D"/>
    <w:rsid w:val="009218EB"/>
    <w:rsid w:val="00922AC8"/>
    <w:rsid w:val="009357BF"/>
    <w:rsid w:val="009415A7"/>
    <w:rsid w:val="00943DE9"/>
    <w:rsid w:val="00944301"/>
    <w:rsid w:val="00944CC2"/>
    <w:rsid w:val="00947EE7"/>
    <w:rsid w:val="009525D3"/>
    <w:rsid w:val="0095396D"/>
    <w:rsid w:val="00954911"/>
    <w:rsid w:val="00955C25"/>
    <w:rsid w:val="0096212D"/>
    <w:rsid w:val="00966252"/>
    <w:rsid w:val="00967ED0"/>
    <w:rsid w:val="00970744"/>
    <w:rsid w:val="00976011"/>
    <w:rsid w:val="00980EAC"/>
    <w:rsid w:val="00983A0B"/>
    <w:rsid w:val="00983F92"/>
    <w:rsid w:val="00993135"/>
    <w:rsid w:val="009A5BB4"/>
    <w:rsid w:val="009B414D"/>
    <w:rsid w:val="009B638D"/>
    <w:rsid w:val="009C0D0A"/>
    <w:rsid w:val="009C501A"/>
    <w:rsid w:val="009D0C80"/>
    <w:rsid w:val="009D266B"/>
    <w:rsid w:val="009D3914"/>
    <w:rsid w:val="009D4C2D"/>
    <w:rsid w:val="009D52EC"/>
    <w:rsid w:val="009D76B8"/>
    <w:rsid w:val="009E0FA4"/>
    <w:rsid w:val="009E1196"/>
    <w:rsid w:val="009E3522"/>
    <w:rsid w:val="009F5BAE"/>
    <w:rsid w:val="009F5DD9"/>
    <w:rsid w:val="009F6698"/>
    <w:rsid w:val="009F7015"/>
    <w:rsid w:val="009F753E"/>
    <w:rsid w:val="00A007C1"/>
    <w:rsid w:val="00A01BE0"/>
    <w:rsid w:val="00A02EDD"/>
    <w:rsid w:val="00A060A0"/>
    <w:rsid w:val="00A06DE2"/>
    <w:rsid w:val="00A0733C"/>
    <w:rsid w:val="00A14F73"/>
    <w:rsid w:val="00A16283"/>
    <w:rsid w:val="00A16EA5"/>
    <w:rsid w:val="00A26029"/>
    <w:rsid w:val="00A264CE"/>
    <w:rsid w:val="00A26C72"/>
    <w:rsid w:val="00A41BAA"/>
    <w:rsid w:val="00A43850"/>
    <w:rsid w:val="00A4492E"/>
    <w:rsid w:val="00A44BBF"/>
    <w:rsid w:val="00A44C1C"/>
    <w:rsid w:val="00A4716B"/>
    <w:rsid w:val="00A50D6F"/>
    <w:rsid w:val="00A514ED"/>
    <w:rsid w:val="00A53592"/>
    <w:rsid w:val="00A538CB"/>
    <w:rsid w:val="00A54BA1"/>
    <w:rsid w:val="00A56ECC"/>
    <w:rsid w:val="00A57288"/>
    <w:rsid w:val="00A62F3E"/>
    <w:rsid w:val="00A65A60"/>
    <w:rsid w:val="00A70866"/>
    <w:rsid w:val="00A738CD"/>
    <w:rsid w:val="00A75CF7"/>
    <w:rsid w:val="00A83E45"/>
    <w:rsid w:val="00A945E5"/>
    <w:rsid w:val="00A94CC3"/>
    <w:rsid w:val="00A9555B"/>
    <w:rsid w:val="00A96CA6"/>
    <w:rsid w:val="00AA25E1"/>
    <w:rsid w:val="00AB21E1"/>
    <w:rsid w:val="00AB53CE"/>
    <w:rsid w:val="00AC53E5"/>
    <w:rsid w:val="00AC6ACA"/>
    <w:rsid w:val="00AC70E2"/>
    <w:rsid w:val="00AE080D"/>
    <w:rsid w:val="00AE647F"/>
    <w:rsid w:val="00AF2AAF"/>
    <w:rsid w:val="00AF569C"/>
    <w:rsid w:val="00B0355A"/>
    <w:rsid w:val="00B056D8"/>
    <w:rsid w:val="00B117E9"/>
    <w:rsid w:val="00B127C2"/>
    <w:rsid w:val="00B2137B"/>
    <w:rsid w:val="00B22ACF"/>
    <w:rsid w:val="00B27F6B"/>
    <w:rsid w:val="00B34ABF"/>
    <w:rsid w:val="00B37D60"/>
    <w:rsid w:val="00B436CC"/>
    <w:rsid w:val="00B47581"/>
    <w:rsid w:val="00B519CC"/>
    <w:rsid w:val="00B52025"/>
    <w:rsid w:val="00B56041"/>
    <w:rsid w:val="00B60A39"/>
    <w:rsid w:val="00B61BF8"/>
    <w:rsid w:val="00B6221E"/>
    <w:rsid w:val="00B65AB5"/>
    <w:rsid w:val="00B729B6"/>
    <w:rsid w:val="00B72A7F"/>
    <w:rsid w:val="00B74420"/>
    <w:rsid w:val="00B805B0"/>
    <w:rsid w:val="00B81A5C"/>
    <w:rsid w:val="00B866B0"/>
    <w:rsid w:val="00B86E69"/>
    <w:rsid w:val="00B917BD"/>
    <w:rsid w:val="00BA1B99"/>
    <w:rsid w:val="00BA25CC"/>
    <w:rsid w:val="00BA3976"/>
    <w:rsid w:val="00BB0352"/>
    <w:rsid w:val="00BB1347"/>
    <w:rsid w:val="00BB1663"/>
    <w:rsid w:val="00BB36A6"/>
    <w:rsid w:val="00BC04CF"/>
    <w:rsid w:val="00BC1379"/>
    <w:rsid w:val="00BC3E72"/>
    <w:rsid w:val="00BC7D31"/>
    <w:rsid w:val="00BD6FD5"/>
    <w:rsid w:val="00BE6F36"/>
    <w:rsid w:val="00BF0229"/>
    <w:rsid w:val="00BF178C"/>
    <w:rsid w:val="00BF54AD"/>
    <w:rsid w:val="00BF6B86"/>
    <w:rsid w:val="00C1365C"/>
    <w:rsid w:val="00C202F6"/>
    <w:rsid w:val="00C211FA"/>
    <w:rsid w:val="00C23634"/>
    <w:rsid w:val="00C32436"/>
    <w:rsid w:val="00C33E43"/>
    <w:rsid w:val="00C3589A"/>
    <w:rsid w:val="00C4756C"/>
    <w:rsid w:val="00C50340"/>
    <w:rsid w:val="00C577ED"/>
    <w:rsid w:val="00C62AD3"/>
    <w:rsid w:val="00C6407D"/>
    <w:rsid w:val="00C72A8D"/>
    <w:rsid w:val="00C732CC"/>
    <w:rsid w:val="00C74118"/>
    <w:rsid w:val="00C744AF"/>
    <w:rsid w:val="00C74652"/>
    <w:rsid w:val="00C75C4B"/>
    <w:rsid w:val="00C76348"/>
    <w:rsid w:val="00C77805"/>
    <w:rsid w:val="00C90117"/>
    <w:rsid w:val="00C96298"/>
    <w:rsid w:val="00CA0964"/>
    <w:rsid w:val="00CA14A8"/>
    <w:rsid w:val="00CA47D8"/>
    <w:rsid w:val="00CD1679"/>
    <w:rsid w:val="00CE0A7A"/>
    <w:rsid w:val="00CE36F5"/>
    <w:rsid w:val="00CF23D8"/>
    <w:rsid w:val="00CF2A93"/>
    <w:rsid w:val="00CF4400"/>
    <w:rsid w:val="00D07876"/>
    <w:rsid w:val="00D11A68"/>
    <w:rsid w:val="00D135FC"/>
    <w:rsid w:val="00D2358D"/>
    <w:rsid w:val="00D356D8"/>
    <w:rsid w:val="00D46C9A"/>
    <w:rsid w:val="00D51093"/>
    <w:rsid w:val="00D5381D"/>
    <w:rsid w:val="00D559CB"/>
    <w:rsid w:val="00D61649"/>
    <w:rsid w:val="00D6263F"/>
    <w:rsid w:val="00D63903"/>
    <w:rsid w:val="00D65C64"/>
    <w:rsid w:val="00D6726F"/>
    <w:rsid w:val="00D701B5"/>
    <w:rsid w:val="00D70F6F"/>
    <w:rsid w:val="00D71F78"/>
    <w:rsid w:val="00D7201C"/>
    <w:rsid w:val="00D81910"/>
    <w:rsid w:val="00D831C6"/>
    <w:rsid w:val="00D8441A"/>
    <w:rsid w:val="00D855CC"/>
    <w:rsid w:val="00D90F5F"/>
    <w:rsid w:val="00D91D9A"/>
    <w:rsid w:val="00D93F51"/>
    <w:rsid w:val="00D9572A"/>
    <w:rsid w:val="00D9796B"/>
    <w:rsid w:val="00DA1256"/>
    <w:rsid w:val="00DA305D"/>
    <w:rsid w:val="00DA7AA4"/>
    <w:rsid w:val="00DB0A40"/>
    <w:rsid w:val="00DB1F41"/>
    <w:rsid w:val="00DB62BC"/>
    <w:rsid w:val="00DC0AC4"/>
    <w:rsid w:val="00DD32CE"/>
    <w:rsid w:val="00DE11CD"/>
    <w:rsid w:val="00DE4D1E"/>
    <w:rsid w:val="00DE78DA"/>
    <w:rsid w:val="00DE7DF7"/>
    <w:rsid w:val="00DF070B"/>
    <w:rsid w:val="00DF1EFA"/>
    <w:rsid w:val="00DF5F18"/>
    <w:rsid w:val="00E0067F"/>
    <w:rsid w:val="00E018A1"/>
    <w:rsid w:val="00E0222D"/>
    <w:rsid w:val="00E10046"/>
    <w:rsid w:val="00E10465"/>
    <w:rsid w:val="00E13718"/>
    <w:rsid w:val="00E13AA2"/>
    <w:rsid w:val="00E144D6"/>
    <w:rsid w:val="00E163EE"/>
    <w:rsid w:val="00E21C7B"/>
    <w:rsid w:val="00E27FCB"/>
    <w:rsid w:val="00E37EE4"/>
    <w:rsid w:val="00E54735"/>
    <w:rsid w:val="00E60B31"/>
    <w:rsid w:val="00E6425E"/>
    <w:rsid w:val="00E67602"/>
    <w:rsid w:val="00E70446"/>
    <w:rsid w:val="00E726E9"/>
    <w:rsid w:val="00E73768"/>
    <w:rsid w:val="00E753BD"/>
    <w:rsid w:val="00E75CF7"/>
    <w:rsid w:val="00E81522"/>
    <w:rsid w:val="00E941A2"/>
    <w:rsid w:val="00E9497D"/>
    <w:rsid w:val="00E95488"/>
    <w:rsid w:val="00E95DF7"/>
    <w:rsid w:val="00EA2E22"/>
    <w:rsid w:val="00EA7C9D"/>
    <w:rsid w:val="00EB6DE1"/>
    <w:rsid w:val="00EB7292"/>
    <w:rsid w:val="00EC498E"/>
    <w:rsid w:val="00EC6E72"/>
    <w:rsid w:val="00ED1834"/>
    <w:rsid w:val="00ED44A3"/>
    <w:rsid w:val="00ED61EB"/>
    <w:rsid w:val="00ED6A52"/>
    <w:rsid w:val="00EE5159"/>
    <w:rsid w:val="00EE71F2"/>
    <w:rsid w:val="00EF024E"/>
    <w:rsid w:val="00EF0DC2"/>
    <w:rsid w:val="00EF5B17"/>
    <w:rsid w:val="00F005F6"/>
    <w:rsid w:val="00F05FC1"/>
    <w:rsid w:val="00F06173"/>
    <w:rsid w:val="00F203D1"/>
    <w:rsid w:val="00F204AE"/>
    <w:rsid w:val="00F21E67"/>
    <w:rsid w:val="00F22BF8"/>
    <w:rsid w:val="00F23674"/>
    <w:rsid w:val="00F2397C"/>
    <w:rsid w:val="00F273C4"/>
    <w:rsid w:val="00F30DD9"/>
    <w:rsid w:val="00F35A9C"/>
    <w:rsid w:val="00F44C3D"/>
    <w:rsid w:val="00F4727A"/>
    <w:rsid w:val="00F51C8A"/>
    <w:rsid w:val="00F528C1"/>
    <w:rsid w:val="00F52C38"/>
    <w:rsid w:val="00F56C9A"/>
    <w:rsid w:val="00F63067"/>
    <w:rsid w:val="00F6723B"/>
    <w:rsid w:val="00F72B11"/>
    <w:rsid w:val="00F75B39"/>
    <w:rsid w:val="00F77319"/>
    <w:rsid w:val="00F84E1F"/>
    <w:rsid w:val="00F85CC8"/>
    <w:rsid w:val="00F925BD"/>
    <w:rsid w:val="00F9456F"/>
    <w:rsid w:val="00FA1A7F"/>
    <w:rsid w:val="00FA1F71"/>
    <w:rsid w:val="00FA5A06"/>
    <w:rsid w:val="00FA6798"/>
    <w:rsid w:val="00FB291A"/>
    <w:rsid w:val="00FB6765"/>
    <w:rsid w:val="00FB799E"/>
    <w:rsid w:val="00FD0FF7"/>
    <w:rsid w:val="00FD2A64"/>
    <w:rsid w:val="00FD76A6"/>
    <w:rsid w:val="00FD7825"/>
    <w:rsid w:val="023E3AB5"/>
    <w:rsid w:val="029461C2"/>
    <w:rsid w:val="032A448D"/>
    <w:rsid w:val="035B1A71"/>
    <w:rsid w:val="03FB0ACF"/>
    <w:rsid w:val="043531A4"/>
    <w:rsid w:val="05D31F46"/>
    <w:rsid w:val="05DA783A"/>
    <w:rsid w:val="05ED45EF"/>
    <w:rsid w:val="06432729"/>
    <w:rsid w:val="08471C38"/>
    <w:rsid w:val="089D38EB"/>
    <w:rsid w:val="08B6716A"/>
    <w:rsid w:val="09FB71A9"/>
    <w:rsid w:val="0A733076"/>
    <w:rsid w:val="0A84503D"/>
    <w:rsid w:val="0AC5176F"/>
    <w:rsid w:val="0B7B6B24"/>
    <w:rsid w:val="0B8813AF"/>
    <w:rsid w:val="0B9513CE"/>
    <w:rsid w:val="0BEB1D84"/>
    <w:rsid w:val="0CF841DD"/>
    <w:rsid w:val="0E962FCB"/>
    <w:rsid w:val="0EAE4A02"/>
    <w:rsid w:val="0EFD7235"/>
    <w:rsid w:val="0F0046B6"/>
    <w:rsid w:val="115E585C"/>
    <w:rsid w:val="11805779"/>
    <w:rsid w:val="11EC0896"/>
    <w:rsid w:val="13E12D15"/>
    <w:rsid w:val="144910AD"/>
    <w:rsid w:val="14F0508D"/>
    <w:rsid w:val="15527527"/>
    <w:rsid w:val="15B7494D"/>
    <w:rsid w:val="1661124F"/>
    <w:rsid w:val="169A79FA"/>
    <w:rsid w:val="16EC6136"/>
    <w:rsid w:val="17886FB2"/>
    <w:rsid w:val="18363693"/>
    <w:rsid w:val="185436AF"/>
    <w:rsid w:val="186008B6"/>
    <w:rsid w:val="18651E78"/>
    <w:rsid w:val="19067BCB"/>
    <w:rsid w:val="198268F0"/>
    <w:rsid w:val="1A452ECC"/>
    <w:rsid w:val="1A530E03"/>
    <w:rsid w:val="1A8307AB"/>
    <w:rsid w:val="1A8B4F0F"/>
    <w:rsid w:val="1B1831DA"/>
    <w:rsid w:val="1C785E59"/>
    <w:rsid w:val="1CDB2E87"/>
    <w:rsid w:val="1E2540C6"/>
    <w:rsid w:val="1F9D2A84"/>
    <w:rsid w:val="1FCD0619"/>
    <w:rsid w:val="208A11C7"/>
    <w:rsid w:val="20B2435B"/>
    <w:rsid w:val="213953DF"/>
    <w:rsid w:val="217B1461"/>
    <w:rsid w:val="219E1643"/>
    <w:rsid w:val="22370D00"/>
    <w:rsid w:val="22B02AA9"/>
    <w:rsid w:val="234153A0"/>
    <w:rsid w:val="23A706BD"/>
    <w:rsid w:val="23B10B7A"/>
    <w:rsid w:val="23C7216C"/>
    <w:rsid w:val="247341A7"/>
    <w:rsid w:val="2479043C"/>
    <w:rsid w:val="248C2FAA"/>
    <w:rsid w:val="24F91640"/>
    <w:rsid w:val="254E2692"/>
    <w:rsid w:val="259E0D04"/>
    <w:rsid w:val="262B4C14"/>
    <w:rsid w:val="26B616DD"/>
    <w:rsid w:val="276E262B"/>
    <w:rsid w:val="2781785A"/>
    <w:rsid w:val="28076F07"/>
    <w:rsid w:val="29292ADC"/>
    <w:rsid w:val="292E793D"/>
    <w:rsid w:val="2AA444E7"/>
    <w:rsid w:val="2B22077D"/>
    <w:rsid w:val="2BFD1151"/>
    <w:rsid w:val="2CA35112"/>
    <w:rsid w:val="2CCD6538"/>
    <w:rsid w:val="2DF6718F"/>
    <w:rsid w:val="2EA858C7"/>
    <w:rsid w:val="2F7D52F1"/>
    <w:rsid w:val="2FD14016"/>
    <w:rsid w:val="2FE447FD"/>
    <w:rsid w:val="31305298"/>
    <w:rsid w:val="3141104A"/>
    <w:rsid w:val="32B44AC2"/>
    <w:rsid w:val="32B85AC5"/>
    <w:rsid w:val="3303461B"/>
    <w:rsid w:val="33E11385"/>
    <w:rsid w:val="34040062"/>
    <w:rsid w:val="34041D06"/>
    <w:rsid w:val="3462369A"/>
    <w:rsid w:val="34B838A9"/>
    <w:rsid w:val="363F3E4C"/>
    <w:rsid w:val="36903BEB"/>
    <w:rsid w:val="3734087B"/>
    <w:rsid w:val="38757844"/>
    <w:rsid w:val="38F714DE"/>
    <w:rsid w:val="3A1F5CCB"/>
    <w:rsid w:val="3A4F0CC1"/>
    <w:rsid w:val="3A6D3E50"/>
    <w:rsid w:val="3AB2344A"/>
    <w:rsid w:val="3AE47F76"/>
    <w:rsid w:val="3B0623F2"/>
    <w:rsid w:val="3B0D2AD0"/>
    <w:rsid w:val="3B25795B"/>
    <w:rsid w:val="3C01795C"/>
    <w:rsid w:val="3D780ED7"/>
    <w:rsid w:val="3E436BF0"/>
    <w:rsid w:val="3F152C4C"/>
    <w:rsid w:val="3F1A0C36"/>
    <w:rsid w:val="3F66184B"/>
    <w:rsid w:val="41174AF3"/>
    <w:rsid w:val="41605317"/>
    <w:rsid w:val="41E23E09"/>
    <w:rsid w:val="423375B8"/>
    <w:rsid w:val="427564CE"/>
    <w:rsid w:val="42B0395A"/>
    <w:rsid w:val="43E52E72"/>
    <w:rsid w:val="43E94681"/>
    <w:rsid w:val="441B0FD0"/>
    <w:rsid w:val="44661BCF"/>
    <w:rsid w:val="44BF1404"/>
    <w:rsid w:val="44DA270D"/>
    <w:rsid w:val="44FB30BA"/>
    <w:rsid w:val="45BD60C5"/>
    <w:rsid w:val="464A5457"/>
    <w:rsid w:val="47DE4513"/>
    <w:rsid w:val="48297785"/>
    <w:rsid w:val="498F6690"/>
    <w:rsid w:val="49F5196F"/>
    <w:rsid w:val="4A20159E"/>
    <w:rsid w:val="4A3651F2"/>
    <w:rsid w:val="4A890225"/>
    <w:rsid w:val="4B0B3416"/>
    <w:rsid w:val="4B7C3AC7"/>
    <w:rsid w:val="4B7D1BF4"/>
    <w:rsid w:val="4BB659A9"/>
    <w:rsid w:val="4BBF5B8D"/>
    <w:rsid w:val="4BCC3F3B"/>
    <w:rsid w:val="4BD15AE6"/>
    <w:rsid w:val="4D404BB8"/>
    <w:rsid w:val="4DBF0A65"/>
    <w:rsid w:val="4DF749F8"/>
    <w:rsid w:val="4DFC0584"/>
    <w:rsid w:val="4F9E1523"/>
    <w:rsid w:val="4FB52BE6"/>
    <w:rsid w:val="4FF22093"/>
    <w:rsid w:val="505953C5"/>
    <w:rsid w:val="50C35E53"/>
    <w:rsid w:val="50EB36CB"/>
    <w:rsid w:val="517B6EF5"/>
    <w:rsid w:val="51902400"/>
    <w:rsid w:val="527438CB"/>
    <w:rsid w:val="530F1F27"/>
    <w:rsid w:val="5347123C"/>
    <w:rsid w:val="53EC1FD7"/>
    <w:rsid w:val="54AF6F43"/>
    <w:rsid w:val="554E3248"/>
    <w:rsid w:val="55AE4708"/>
    <w:rsid w:val="56CD0D9E"/>
    <w:rsid w:val="56D32BA8"/>
    <w:rsid w:val="57D703B5"/>
    <w:rsid w:val="5819740A"/>
    <w:rsid w:val="58253FA9"/>
    <w:rsid w:val="58C85126"/>
    <w:rsid w:val="59C8072E"/>
    <w:rsid w:val="59D84F02"/>
    <w:rsid w:val="5A4F6836"/>
    <w:rsid w:val="5D066D1C"/>
    <w:rsid w:val="5D883DDD"/>
    <w:rsid w:val="5D980142"/>
    <w:rsid w:val="5E2236A0"/>
    <w:rsid w:val="5E35624C"/>
    <w:rsid w:val="5E67166C"/>
    <w:rsid w:val="5EFE53A6"/>
    <w:rsid w:val="5FAA5D97"/>
    <w:rsid w:val="604E37CD"/>
    <w:rsid w:val="606D3A8A"/>
    <w:rsid w:val="60802B78"/>
    <w:rsid w:val="62534EDE"/>
    <w:rsid w:val="63726D34"/>
    <w:rsid w:val="63B06F69"/>
    <w:rsid w:val="64366D81"/>
    <w:rsid w:val="646C58F6"/>
    <w:rsid w:val="64801B51"/>
    <w:rsid w:val="652C4185"/>
    <w:rsid w:val="653F16F8"/>
    <w:rsid w:val="65766582"/>
    <w:rsid w:val="660157AB"/>
    <w:rsid w:val="660620B0"/>
    <w:rsid w:val="68A97DA9"/>
    <w:rsid w:val="68ED27A4"/>
    <w:rsid w:val="69533F8E"/>
    <w:rsid w:val="698B7A2F"/>
    <w:rsid w:val="6A285392"/>
    <w:rsid w:val="6A717424"/>
    <w:rsid w:val="6A787C3B"/>
    <w:rsid w:val="6B1849F1"/>
    <w:rsid w:val="6CBC2B54"/>
    <w:rsid w:val="6CD015D5"/>
    <w:rsid w:val="6CE436BB"/>
    <w:rsid w:val="6D593E49"/>
    <w:rsid w:val="6DC52834"/>
    <w:rsid w:val="6E0627D6"/>
    <w:rsid w:val="6E203445"/>
    <w:rsid w:val="6E3B4CC3"/>
    <w:rsid w:val="6EF84FC8"/>
    <w:rsid w:val="6F45140D"/>
    <w:rsid w:val="6F695E10"/>
    <w:rsid w:val="7028001E"/>
    <w:rsid w:val="70DC7BFB"/>
    <w:rsid w:val="713A7190"/>
    <w:rsid w:val="717316CB"/>
    <w:rsid w:val="72802C82"/>
    <w:rsid w:val="72B9753E"/>
    <w:rsid w:val="72CC3862"/>
    <w:rsid w:val="72FC0694"/>
    <w:rsid w:val="7383412B"/>
    <w:rsid w:val="738864C6"/>
    <w:rsid w:val="74AD0287"/>
    <w:rsid w:val="752024DB"/>
    <w:rsid w:val="75455614"/>
    <w:rsid w:val="75CC4E23"/>
    <w:rsid w:val="75CD515E"/>
    <w:rsid w:val="75E929E2"/>
    <w:rsid w:val="768C23D7"/>
    <w:rsid w:val="7774599D"/>
    <w:rsid w:val="77D733F1"/>
    <w:rsid w:val="7883496B"/>
    <w:rsid w:val="788C6FC1"/>
    <w:rsid w:val="795B233A"/>
    <w:rsid w:val="79BA07EE"/>
    <w:rsid w:val="79D11FEF"/>
    <w:rsid w:val="7A4D4AE2"/>
    <w:rsid w:val="7ABF7D66"/>
    <w:rsid w:val="7AF34B5E"/>
    <w:rsid w:val="7C353185"/>
    <w:rsid w:val="7DAA0CAF"/>
    <w:rsid w:val="7EDE5AA0"/>
    <w:rsid w:val="7F220B3A"/>
    <w:rsid w:val="7F54254A"/>
    <w:rsid w:val="7FC77FB0"/>
    <w:rsid w:val="7FC97B1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semiHidden="0" w:name="heading 3" w:locked="1"/>
    <w:lsdException w:qFormat="1" w:uiPriority="0" w:semiHidden="0" w:name="heading 4" w:locked="1"/>
    <w:lsdException w:qFormat="1" w:uiPriority="0" w:semiHidden="0" w:name="heading 5" w:locked="1"/>
    <w:lsdException w:qFormat="1" w:uiPriority="0" w:semiHidden="0" w:name="heading 6" w:locked="1"/>
    <w:lsdException w:qFormat="1" w:uiPriority="0" w:semiHidden="0" w:name="heading 7" w:locked="1"/>
    <w:lsdException w:qFormat="1" w:uiPriority="0" w:semiHidden="0" w:name="heading 8" w:locked="1"/>
    <w:lsdException w:qFormat="1" w:uiPriority="0" w:semiHidden="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qFormat="1" w:unhideWhenUsed="0" w:uiPriority="99"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qFormat="1" w:unhideWhenUsed="0" w:uiPriority="0" w:semiHidden="0" w:name="footnote text"/>
    <w:lsdException w:uiPriority="99" w:name="annotation text"/>
    <w:lsdException w:qFormat="1" w:unhideWhenUsed="0" w:uiPriority="99" w:semiHidden="0" w:name="header"/>
    <w:lsdException w:qFormat="1" w:unhideWhenUsed="0" w:uiPriority="99" w:name="footer"/>
    <w:lsdException w:uiPriority="99" w:name="index heading"/>
    <w:lsdException w:qFormat="1" w:unhideWhenUsed="0" w:uiPriority="99" w:semiHidden="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32"/>
    <w:qFormat/>
    <w:locked/>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link w:val="33"/>
    <w:unhideWhenUsed/>
    <w:qFormat/>
    <w:locked/>
    <w:uiPriority w:val="0"/>
    <w:pPr>
      <w:keepNext/>
      <w:keepLines/>
      <w:numPr>
        <w:ilvl w:val="1"/>
        <w:numId w:val="1"/>
      </w:numPr>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4"/>
    <w:unhideWhenUsed/>
    <w:qFormat/>
    <w:locked/>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35"/>
    <w:unhideWhenUsed/>
    <w:qFormat/>
    <w:locked/>
    <w:uiPriority w:val="0"/>
    <w:pPr>
      <w:keepNext/>
      <w:keepLines/>
      <w:numPr>
        <w:ilvl w:val="3"/>
        <w:numId w:val="1"/>
      </w:numPr>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36"/>
    <w:unhideWhenUsed/>
    <w:qFormat/>
    <w:locked/>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7"/>
    <w:unhideWhenUsed/>
    <w:qFormat/>
    <w:locked/>
    <w:uiPriority w:val="0"/>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8"/>
    <w:unhideWhenUsed/>
    <w:qFormat/>
    <w:locked/>
    <w:uiPriority w:val="0"/>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9"/>
    <w:unhideWhenUsed/>
    <w:qFormat/>
    <w:locked/>
    <w:uiPriority w:val="0"/>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40"/>
    <w:unhideWhenUsed/>
    <w:qFormat/>
    <w:locked/>
    <w:uiPriority w:val="0"/>
    <w:pPr>
      <w:keepNext/>
      <w:keepLines/>
      <w:numPr>
        <w:ilvl w:val="8"/>
        <w:numId w:val="1"/>
      </w:numPr>
      <w:spacing w:before="240" w:after="64" w:line="320" w:lineRule="auto"/>
      <w:outlineLvl w:val="8"/>
    </w:pPr>
    <w:rPr>
      <w:rFonts w:asciiTheme="majorHAnsi" w:hAnsiTheme="majorHAnsi" w:eastAsiaTheme="majorEastAsia" w:cstheme="majorBidi"/>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qFormat/>
    <w:locked/>
    <w:uiPriority w:val="99"/>
    <w:rPr>
      <w:rFonts w:ascii="Arial" w:hAnsi="Arial" w:eastAsia="黑体" w:cs="Arial"/>
      <w:sz w:val="20"/>
      <w:szCs w:val="20"/>
    </w:rPr>
  </w:style>
  <w:style w:type="paragraph" w:styleId="12">
    <w:name w:val="Body Text"/>
    <w:basedOn w:val="1"/>
    <w:qFormat/>
    <w:uiPriority w:val="1"/>
    <w:rPr>
      <w:rFonts w:ascii="Times New Roman" w:hAnsi="Times New Roman" w:eastAsia="Times New Roman" w:cs="Times New Roman"/>
      <w:sz w:val="18"/>
      <w:szCs w:val="18"/>
      <w:lang w:val="en-US" w:eastAsia="en-US" w:bidi="en-US"/>
    </w:rPr>
  </w:style>
  <w:style w:type="paragraph" w:styleId="13">
    <w:name w:val="Balloon Text"/>
    <w:basedOn w:val="1"/>
    <w:link w:val="28"/>
    <w:semiHidden/>
    <w:qFormat/>
    <w:uiPriority w:val="99"/>
    <w:rPr>
      <w:sz w:val="18"/>
      <w:szCs w:val="18"/>
    </w:rPr>
  </w:style>
  <w:style w:type="paragraph" w:styleId="14">
    <w:name w:val="footer"/>
    <w:basedOn w:val="1"/>
    <w:link w:val="27"/>
    <w:semiHidden/>
    <w:qFormat/>
    <w:uiPriority w:val="99"/>
    <w:pPr>
      <w:tabs>
        <w:tab w:val="center" w:pos="4153"/>
        <w:tab w:val="right" w:pos="8306"/>
      </w:tabs>
      <w:snapToGrid w:val="0"/>
      <w:jc w:val="left"/>
    </w:pPr>
    <w:rPr>
      <w:sz w:val="18"/>
      <w:szCs w:val="18"/>
    </w:rPr>
  </w:style>
  <w:style w:type="paragraph" w:styleId="15">
    <w:name w:val="header"/>
    <w:basedOn w:val="1"/>
    <w:link w:val="26"/>
    <w:qFormat/>
    <w:uiPriority w:val="99"/>
    <w:pPr>
      <w:tabs>
        <w:tab w:val="center" w:pos="4153"/>
        <w:tab w:val="right" w:pos="8306"/>
      </w:tabs>
      <w:snapToGrid w:val="0"/>
      <w:jc w:val="center"/>
    </w:pPr>
    <w:rPr>
      <w:sz w:val="18"/>
      <w:szCs w:val="18"/>
    </w:rPr>
  </w:style>
  <w:style w:type="paragraph" w:styleId="16">
    <w:name w:val="footnote text"/>
    <w:basedOn w:val="1"/>
    <w:qFormat/>
    <w:uiPriority w:val="0"/>
    <w:pPr>
      <w:snapToGrid w:val="0"/>
      <w:jc w:val="left"/>
    </w:pPr>
    <w:rPr>
      <w:sz w:val="18"/>
    </w:rPr>
  </w:style>
  <w:style w:type="paragraph" w:styleId="17">
    <w:name w:val="toc 2"/>
    <w:basedOn w:val="1"/>
    <w:next w:val="1"/>
    <w:semiHidden/>
    <w:qFormat/>
    <w:uiPriority w:val="99"/>
    <w:pPr>
      <w:autoSpaceDE w:val="0"/>
      <w:autoSpaceDN w:val="0"/>
      <w:adjustRightInd w:val="0"/>
      <w:spacing w:line="360" w:lineRule="auto"/>
      <w:ind w:left="210"/>
      <w:jc w:val="left"/>
    </w:pPr>
    <w:rPr>
      <w:rFonts w:ascii="Times New Roman" w:hAnsi="Times New Roman" w:cs="Times New Roman"/>
      <w:smallCaps/>
      <w:kern w:val="0"/>
      <w:sz w:val="20"/>
      <w:szCs w:val="20"/>
    </w:rPr>
  </w:style>
  <w:style w:type="paragraph" w:styleId="18">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table" w:styleId="21">
    <w:name w:val="Table Grid"/>
    <w:basedOn w:val="20"/>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locked/>
    <w:uiPriority w:val="0"/>
    <w:rPr>
      <w:b/>
    </w:rPr>
  </w:style>
  <w:style w:type="character" w:styleId="24">
    <w:name w:val="FollowedHyperlink"/>
    <w:basedOn w:val="22"/>
    <w:semiHidden/>
    <w:unhideWhenUsed/>
    <w:qFormat/>
    <w:uiPriority w:val="99"/>
    <w:rPr>
      <w:color w:val="006699"/>
      <w:u w:val="none"/>
    </w:rPr>
  </w:style>
  <w:style w:type="character" w:styleId="25">
    <w:name w:val="Hyperlink"/>
    <w:basedOn w:val="22"/>
    <w:unhideWhenUsed/>
    <w:qFormat/>
    <w:uiPriority w:val="99"/>
    <w:rPr>
      <w:color w:val="006699"/>
      <w:u w:val="none"/>
    </w:rPr>
  </w:style>
  <w:style w:type="character" w:customStyle="1" w:styleId="26">
    <w:name w:val="页眉 Char"/>
    <w:basedOn w:val="22"/>
    <w:link w:val="15"/>
    <w:qFormat/>
    <w:locked/>
    <w:uiPriority w:val="99"/>
    <w:rPr>
      <w:sz w:val="18"/>
      <w:szCs w:val="18"/>
    </w:rPr>
  </w:style>
  <w:style w:type="character" w:customStyle="1" w:styleId="27">
    <w:name w:val="页脚 Char"/>
    <w:basedOn w:val="22"/>
    <w:link w:val="14"/>
    <w:semiHidden/>
    <w:qFormat/>
    <w:locked/>
    <w:uiPriority w:val="99"/>
    <w:rPr>
      <w:sz w:val="18"/>
      <w:szCs w:val="18"/>
    </w:rPr>
  </w:style>
  <w:style w:type="character" w:customStyle="1" w:styleId="28">
    <w:name w:val="批注框文本 Char"/>
    <w:basedOn w:val="22"/>
    <w:link w:val="13"/>
    <w:semiHidden/>
    <w:qFormat/>
    <w:locked/>
    <w:uiPriority w:val="99"/>
    <w:rPr>
      <w:sz w:val="18"/>
      <w:szCs w:val="18"/>
    </w:rPr>
  </w:style>
  <w:style w:type="paragraph" w:customStyle="1" w:styleId="29">
    <w:name w:val="列出段落1"/>
    <w:basedOn w:val="1"/>
    <w:qFormat/>
    <w:uiPriority w:val="99"/>
    <w:pPr>
      <w:ind w:firstLine="420" w:firstLineChars="200"/>
    </w:pPr>
  </w:style>
  <w:style w:type="paragraph" w:customStyle="1" w:styleId="30">
    <w:name w:val="无间隔1"/>
    <w:link w:val="31"/>
    <w:qFormat/>
    <w:uiPriority w:val="99"/>
    <w:rPr>
      <w:rFonts w:ascii="Calibri" w:hAnsi="Calibri" w:eastAsia="宋体" w:cs="Calibri"/>
      <w:sz w:val="22"/>
      <w:szCs w:val="22"/>
      <w:lang w:val="en-US" w:eastAsia="zh-CN" w:bidi="ar-SA"/>
    </w:rPr>
  </w:style>
  <w:style w:type="character" w:customStyle="1" w:styleId="31">
    <w:name w:val="无间隔 Char"/>
    <w:basedOn w:val="22"/>
    <w:link w:val="30"/>
    <w:qFormat/>
    <w:locked/>
    <w:uiPriority w:val="99"/>
    <w:rPr>
      <w:rFonts w:cs="Calibri"/>
      <w:sz w:val="22"/>
      <w:szCs w:val="22"/>
      <w:lang w:val="en-US" w:eastAsia="zh-CN" w:bidi="ar-SA"/>
    </w:rPr>
  </w:style>
  <w:style w:type="character" w:customStyle="1" w:styleId="32">
    <w:name w:val="标题 1 Char"/>
    <w:basedOn w:val="22"/>
    <w:link w:val="2"/>
    <w:qFormat/>
    <w:uiPriority w:val="0"/>
    <w:rPr>
      <w:rFonts w:cs="Calibri"/>
      <w:b/>
      <w:bCs/>
      <w:kern w:val="44"/>
      <w:sz w:val="44"/>
      <w:szCs w:val="44"/>
    </w:rPr>
  </w:style>
  <w:style w:type="character" w:customStyle="1" w:styleId="33">
    <w:name w:val="标题 2 Char"/>
    <w:basedOn w:val="22"/>
    <w:link w:val="3"/>
    <w:qFormat/>
    <w:uiPriority w:val="0"/>
    <w:rPr>
      <w:rFonts w:asciiTheme="majorHAnsi" w:hAnsiTheme="majorHAnsi" w:eastAsiaTheme="majorEastAsia" w:cstheme="majorBidi"/>
      <w:b/>
      <w:bCs/>
      <w:kern w:val="2"/>
      <w:sz w:val="32"/>
      <w:szCs w:val="32"/>
    </w:rPr>
  </w:style>
  <w:style w:type="character" w:customStyle="1" w:styleId="34">
    <w:name w:val="标题 3 Char"/>
    <w:basedOn w:val="22"/>
    <w:link w:val="4"/>
    <w:qFormat/>
    <w:uiPriority w:val="0"/>
    <w:rPr>
      <w:rFonts w:cs="Calibri"/>
      <w:b/>
      <w:bCs/>
      <w:kern w:val="2"/>
      <w:sz w:val="32"/>
      <w:szCs w:val="32"/>
    </w:rPr>
  </w:style>
  <w:style w:type="character" w:customStyle="1" w:styleId="35">
    <w:name w:val="标题 4 Char"/>
    <w:basedOn w:val="22"/>
    <w:link w:val="5"/>
    <w:semiHidden/>
    <w:qFormat/>
    <w:uiPriority w:val="0"/>
    <w:rPr>
      <w:rFonts w:asciiTheme="majorHAnsi" w:hAnsiTheme="majorHAnsi" w:eastAsiaTheme="majorEastAsia" w:cstheme="majorBidi"/>
      <w:b/>
      <w:bCs/>
      <w:kern w:val="2"/>
      <w:sz w:val="28"/>
      <w:szCs w:val="28"/>
    </w:rPr>
  </w:style>
  <w:style w:type="character" w:customStyle="1" w:styleId="36">
    <w:name w:val="标题 5 Char"/>
    <w:basedOn w:val="22"/>
    <w:link w:val="6"/>
    <w:semiHidden/>
    <w:qFormat/>
    <w:uiPriority w:val="0"/>
    <w:rPr>
      <w:rFonts w:cs="Calibri"/>
      <w:b/>
      <w:bCs/>
      <w:kern w:val="2"/>
      <w:sz w:val="28"/>
      <w:szCs w:val="28"/>
    </w:rPr>
  </w:style>
  <w:style w:type="character" w:customStyle="1" w:styleId="37">
    <w:name w:val="标题 6 Char"/>
    <w:basedOn w:val="22"/>
    <w:link w:val="7"/>
    <w:semiHidden/>
    <w:qFormat/>
    <w:uiPriority w:val="0"/>
    <w:rPr>
      <w:rFonts w:asciiTheme="majorHAnsi" w:hAnsiTheme="majorHAnsi" w:eastAsiaTheme="majorEastAsia" w:cstheme="majorBidi"/>
      <w:b/>
      <w:bCs/>
      <w:kern w:val="2"/>
      <w:sz w:val="24"/>
      <w:szCs w:val="24"/>
    </w:rPr>
  </w:style>
  <w:style w:type="character" w:customStyle="1" w:styleId="38">
    <w:name w:val="标题 7 Char"/>
    <w:basedOn w:val="22"/>
    <w:link w:val="8"/>
    <w:semiHidden/>
    <w:qFormat/>
    <w:uiPriority w:val="0"/>
    <w:rPr>
      <w:rFonts w:cs="Calibri"/>
      <w:b/>
      <w:bCs/>
      <w:kern w:val="2"/>
      <w:sz w:val="24"/>
      <w:szCs w:val="24"/>
    </w:rPr>
  </w:style>
  <w:style w:type="character" w:customStyle="1" w:styleId="39">
    <w:name w:val="标题 8 Char"/>
    <w:basedOn w:val="22"/>
    <w:link w:val="9"/>
    <w:semiHidden/>
    <w:qFormat/>
    <w:uiPriority w:val="0"/>
    <w:rPr>
      <w:rFonts w:asciiTheme="majorHAnsi" w:hAnsiTheme="majorHAnsi" w:eastAsiaTheme="majorEastAsia" w:cstheme="majorBidi"/>
      <w:kern w:val="2"/>
      <w:sz w:val="24"/>
      <w:szCs w:val="24"/>
    </w:rPr>
  </w:style>
  <w:style w:type="character" w:customStyle="1" w:styleId="40">
    <w:name w:val="标题 9 Char"/>
    <w:basedOn w:val="22"/>
    <w:link w:val="10"/>
    <w:semiHidden/>
    <w:qFormat/>
    <w:uiPriority w:val="0"/>
    <w:rPr>
      <w:rFonts w:asciiTheme="majorHAnsi" w:hAnsiTheme="majorHAnsi" w:eastAsiaTheme="majorEastAsia" w:cstheme="majorBidi"/>
      <w:kern w:val="2"/>
      <w:sz w:val="21"/>
      <w:szCs w:val="21"/>
    </w:rPr>
  </w:style>
  <w:style w:type="character" w:customStyle="1" w:styleId="41">
    <w:name w:val="def"/>
    <w:basedOn w:val="22"/>
    <w:qFormat/>
    <w:uiPriority w:val="0"/>
  </w:style>
  <w:style w:type="table" w:customStyle="1" w:styleId="42">
    <w:name w:val="网格表 4 - 着色 11"/>
    <w:basedOn w:val="20"/>
    <w:qFormat/>
    <w:uiPriority w:val="49"/>
    <w:tblPr>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CellMar>
        <w:top w:w="0" w:type="dxa"/>
        <w:left w:w="108" w:type="dxa"/>
        <w:bottom w:w="0" w:type="dxa"/>
        <w:right w:w="108" w:type="dxa"/>
      </w:tblCellMar>
    </w:tblPr>
    <w:tblStylePr w:type="firstRow">
      <w:rPr>
        <w:b/>
        <w:bCs/>
        <w:color w:val="FFFFFF" w:themeColor="background1"/>
        <w14:textFill>
          <w14:solidFill>
            <w14:schemeClr w14:val="bg1"/>
          </w14:solidFill>
        </w14:textFill>
      </w:r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insideV w:val="nil"/>
        </w:tcBorders>
        <w:shd w:val="clear" w:color="auto" w:fill="4F81BD" w:themeFill="accent1"/>
      </w:tcPr>
    </w:tblStylePr>
    <w:tblStylePr w:type="lastRow">
      <w:rPr>
        <w:b/>
        <w:bCs/>
      </w:rPr>
      <w:tcPr>
        <w:tcBorders>
          <w:top w:val="double" w:color="4F81BD" w:themeColor="accent1" w:sz="4" w:space="0"/>
        </w:tcBorders>
      </w:tcPr>
    </w:tblStylePr>
    <w:tblStylePr w:type="firstCol">
      <w:rPr>
        <w:b/>
        <w:bCs/>
      </w:rPr>
    </w:tblStylePr>
    <w:tblStylePr w:type="lastCol">
      <w:rPr>
        <w:b/>
        <w:bCs/>
      </w:rPr>
    </w:tblStylePr>
    <w:tblStylePr w:type="band1Vert">
      <w:tcPr>
        <w:shd w:val="clear" w:color="auto" w:fill="DBE5F1" w:themeFill="accent1" w:themeFillTint="33"/>
      </w:tcPr>
    </w:tblStylePr>
    <w:tblStylePr w:type="band1Horz">
      <w:tcPr>
        <w:shd w:val="clear" w:color="auto" w:fill="DBE5F1" w:themeFill="accent1" w:themeFillTint="33"/>
      </w:tcPr>
    </w:tblStylePr>
  </w:style>
  <w:style w:type="paragraph" w:customStyle="1" w:styleId="43">
    <w:name w:val="Table Paragraph"/>
    <w:basedOn w:val="1"/>
    <w:qFormat/>
    <w:uiPriority w:val="1"/>
    <w:pPr>
      <w:autoSpaceDE w:val="0"/>
      <w:autoSpaceDN w:val="0"/>
      <w:jc w:val="left"/>
    </w:pPr>
    <w:rPr>
      <w:rFonts w:ascii="宋体" w:hAnsi="宋体" w:cs="宋体"/>
      <w:kern w:val="0"/>
      <w:sz w:val="22"/>
      <w:lang w:val="zh-CN" w:bidi="zh-CN"/>
    </w:rPr>
  </w:style>
  <w:style w:type="character" w:customStyle="1" w:styleId="44">
    <w:name w:val="exp7"/>
    <w:basedOn w:val="22"/>
    <w:qFormat/>
    <w:uiPriority w:val="0"/>
  </w:style>
  <w:style w:type="character" w:customStyle="1" w:styleId="45">
    <w:name w:val="font21"/>
    <w:basedOn w:val="22"/>
    <w:qFormat/>
    <w:uiPriority w:val="0"/>
    <w:rPr>
      <w:rFonts w:hint="default" w:ascii="Times New Roman" w:hAnsi="Times New Roman" w:cs="Times New Roman"/>
      <w:color w:val="000000"/>
      <w:sz w:val="20"/>
      <w:szCs w:val="20"/>
      <w:u w:val="none"/>
    </w:rPr>
  </w:style>
  <w:style w:type="character" w:customStyle="1" w:styleId="46">
    <w:name w:val="font01"/>
    <w:basedOn w:val="22"/>
    <w:qFormat/>
    <w:uiPriority w:val="0"/>
    <w:rPr>
      <w:rFonts w:hint="eastAsia" w:ascii="宋体" w:hAnsi="宋体" w:eastAsia="宋体" w:cs="宋体"/>
      <w:color w:val="000000"/>
      <w:sz w:val="20"/>
      <w:szCs w:val="20"/>
      <w:u w:val="none"/>
    </w:rPr>
  </w:style>
  <w:style w:type="character" w:customStyle="1" w:styleId="47">
    <w:name w:val="font11"/>
    <w:basedOn w:val="22"/>
    <w:qFormat/>
    <w:uiPriority w:val="0"/>
    <w:rPr>
      <w:rFonts w:hint="default" w:ascii="Times New Roman" w:hAnsi="Times New Roman" w:cs="Times New Roman"/>
      <w:color w:val="000000"/>
      <w:sz w:val="18"/>
      <w:szCs w:val="18"/>
      <w:u w:val="none"/>
    </w:rPr>
  </w:style>
  <w:style w:type="character" w:customStyle="1" w:styleId="48">
    <w:name w:val="font31"/>
    <w:basedOn w:val="22"/>
    <w:qFormat/>
    <w:uiPriority w:val="0"/>
    <w:rPr>
      <w:rFonts w:hint="eastAsia" w:ascii="宋体" w:hAnsi="宋体" w:eastAsia="宋体" w:cs="宋体"/>
      <w:color w:val="000000"/>
      <w:sz w:val="18"/>
      <w:szCs w:val="18"/>
      <w:u w:val="none"/>
    </w:rPr>
  </w:style>
  <w:style w:type="character" w:customStyle="1" w:styleId="49">
    <w:name w:val="fontstyle01"/>
    <w:basedOn w:val="22"/>
    <w:qFormat/>
    <w:uiPriority w:val="0"/>
    <w:rPr>
      <w:color w:val="000000"/>
      <w:sz w:val="20"/>
      <w:szCs w:val="20"/>
    </w:rPr>
  </w:style>
  <w:style w:type="paragraph" w:styleId="50">
    <w:name w:val="List Paragraph"/>
    <w:basedOn w:val="1"/>
    <w:qFormat/>
    <w:uiPriority w:val="99"/>
    <w:pPr>
      <w:ind w:firstLine="420" w:firstLineChars="200"/>
    </w:pPr>
  </w:style>
  <w:style w:type="character" w:customStyle="1" w:styleId="51">
    <w:name w:val="无"/>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0FB7F6-E702-4EE1-9E6F-4B5F9486FF12}">
  <ds:schemaRefs/>
</ds:datastoreItem>
</file>

<file path=docProps/app.xml><?xml version="1.0" encoding="utf-8"?>
<Properties xmlns="http://schemas.openxmlformats.org/officeDocument/2006/extended-properties" xmlns:vt="http://schemas.openxmlformats.org/officeDocument/2006/docPropsVTypes">
  <Template>Normal</Template>
  <Company>Photop</Company>
  <Pages>2</Pages>
  <Words>16</Words>
  <Characters>100</Characters>
  <Lines>6</Lines>
  <Paragraphs>1</Paragraphs>
  <TotalTime>7</TotalTime>
  <ScaleCrop>false</ScaleCrop>
  <LinksUpToDate>false</LinksUpToDate>
  <CharactersWithSpaces>113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2019-07-29T05:09:00Z</dcterms:created>
  <dc:creator>hongfei.liu</dc:creator>
  <cp:lastModifiedBy>lishuangshuang</cp:lastModifiedBy>
  <cp:lastPrinted>2019-10-21T07:43:00Z</cp:lastPrinted>
  <dcterms:modified xsi:type="dcterms:W3CDTF">2026-01-13T08:25:44Z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F368526A26BF40D6ACC1AE52D540BB5A_13</vt:lpwstr>
  </property>
  <property fmtid="{D5CDD505-2E9C-101B-9397-08002B2CF9AE}" pid="4" name="KSOTemplateDocerSaveRecord">
    <vt:lpwstr>eyJoZGlkIjoiMTIwZGE4ZTVmOTM2NTc0YzI5YTE5OGM3NzhjZGZmZmIiLCJ1c2VySWQiOiI0MjE2NjQzMjEifQ==</vt:lpwstr>
  </property>
</Properties>
</file>